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8"/>
          <w:szCs w:val="48"/>
        </w:rPr>
        <w:t>合  同</w:t>
      </w:r>
    </w:p>
    <w:p>
      <w:pPr>
        <w:spacing w:line="360" w:lineRule="atLeast"/>
        <w:rPr>
          <w:rFonts w:hint="eastAsia" w:ascii="宋体" w:hAnsi="宋体"/>
          <w:b/>
          <w:bCs/>
          <w:color w:val="000000"/>
          <w:sz w:val="24"/>
        </w:rPr>
      </w:pPr>
    </w:p>
    <w:p>
      <w:p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  <w:u w:val="single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承租方（甲方）：重庆市体育局</w:t>
      </w:r>
    </w:p>
    <w:p>
      <w:p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  <w:u w:val="single"/>
        </w:rPr>
      </w:pPr>
    </w:p>
    <w:p>
      <w:pPr>
        <w:spacing w:line="50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出租方（乙方）：重庆丁乙文化艺术有限公司</w:t>
      </w:r>
    </w:p>
    <w:p>
      <w:pPr>
        <w:spacing w:line="500" w:lineRule="exact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28"/>
          <w:szCs w:val="28"/>
        </w:rPr>
        <w:t>甲乙双方根据《中华人民共和国合同法》及相关法律法规规定，在平等、自愿、协商一致的基础上，就甲方举办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  <w:shd w:val="clear" w:color="auto" w:fill="FFFFFF"/>
        </w:rPr>
        <w:t>重庆市体育局系统2020迎新春主题活动茶话会策划、现场搭建及服务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 xml:space="preserve"> ，</w:t>
      </w:r>
      <w:r>
        <w:rPr>
          <w:rFonts w:hint="eastAsia" w:ascii="宋体" w:hAnsi="宋体"/>
          <w:color w:val="000000"/>
          <w:sz w:val="28"/>
          <w:szCs w:val="28"/>
        </w:rPr>
        <w:t>签订灯光、音响、舞美制景、基础舞台设备租赁、制作、节目编排、会场布置等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一事签订本合同，以兹双方共同遵守</w:t>
      </w:r>
      <w:r>
        <w:rPr>
          <w:rFonts w:hint="eastAsia" w:ascii="宋体" w:hAnsi="宋体"/>
          <w:color w:val="000000"/>
          <w:sz w:val="28"/>
          <w:szCs w:val="28"/>
        </w:rPr>
        <w:t>执行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。具体内容如下：</w:t>
      </w:r>
    </w:p>
    <w:p>
      <w:p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一、设备租赁内容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使用时间：20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年1月</w:t>
      </w:r>
      <w:r>
        <w:rPr>
          <w:rFonts w:ascii="宋体" w:hAnsi="宋体"/>
          <w:color w:val="000000"/>
          <w:sz w:val="28"/>
          <w:szCs w:val="28"/>
        </w:rPr>
        <w:t>6</w:t>
      </w:r>
      <w:r>
        <w:rPr>
          <w:rFonts w:hint="eastAsia" w:ascii="宋体" w:hAnsi="宋体"/>
          <w:color w:val="000000"/>
          <w:sz w:val="28"/>
          <w:szCs w:val="28"/>
        </w:rPr>
        <w:t>日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活动场所：重庆市体育馆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进场时间：20</w:t>
      </w:r>
      <w:r>
        <w:rPr>
          <w:rFonts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年1月</w:t>
      </w: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日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租用内容：详见附件《设备清单》</w:t>
      </w:r>
    </w:p>
    <w:p>
      <w:pPr>
        <w:spacing w:line="480" w:lineRule="auto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合同总额：共计：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</w:t>
      </w:r>
      <w:r>
        <w:rPr>
          <w:rStyle w:val="7"/>
          <w:rFonts w:hint="eastAsia" w:ascii="仿宋" w:hAnsi="仿宋" w:eastAsia="仿宋"/>
          <w:b w:val="0"/>
          <w:bCs w:val="0"/>
          <w:color w:val="000000"/>
          <w:sz w:val="28"/>
          <w:szCs w:val="28"/>
          <w:u w:val="single"/>
          <w:shd w:val="clear" w:color="auto" w:fill="FFFFFF"/>
        </w:rPr>
        <w:t>338229.0</w:t>
      </w:r>
      <w:r>
        <w:rPr>
          <w:rStyle w:val="7"/>
          <w:rFonts w:ascii="仿宋" w:hAnsi="仿宋" w:eastAsia="仿宋"/>
          <w:b w:val="0"/>
          <w:bCs w:val="0"/>
          <w:color w:val="000000"/>
          <w:sz w:val="28"/>
          <w:szCs w:val="28"/>
          <w:u w:val="single"/>
          <w:shd w:val="clear" w:color="auto" w:fill="FFFFFF"/>
        </w:rPr>
        <w:t>0</w:t>
      </w:r>
      <w:r>
        <w:rPr>
          <w:rFonts w:hint="eastAsia" w:ascii="宋体" w:hAnsi="宋体"/>
          <w:color w:val="000000"/>
          <w:sz w:val="28"/>
          <w:szCs w:val="28"/>
        </w:rPr>
        <w:t xml:space="preserve">元（含税），大写： 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叁拾叁万捌仟贰佰贰拾玖元整 </w:t>
      </w:r>
      <w:r>
        <w:rPr>
          <w:rFonts w:hint="eastAsia" w:ascii="宋体" w:hAnsi="宋体"/>
          <w:color w:val="000000"/>
          <w:sz w:val="28"/>
          <w:szCs w:val="28"/>
        </w:rPr>
        <w:t xml:space="preserve"> （需出具正式发票，税金包含在合同价款内）</w:t>
      </w:r>
    </w:p>
    <w:p>
      <w:pPr>
        <w:spacing w:line="500" w:lineRule="exact"/>
        <w:ind w:firstLine="560" w:firstLineChars="20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付款方式：合同签订后，甲方预付给乙方合同预付金,人民币：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</w:t>
      </w:r>
      <w:r>
        <w:rPr>
          <w:rFonts w:ascii="宋体" w:hAnsi="宋体"/>
          <w:color w:val="000000"/>
          <w:sz w:val="28"/>
          <w:szCs w:val="28"/>
          <w:u w:val="single"/>
        </w:rPr>
        <w:t>1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68740.00</w:t>
      </w:r>
      <w:r>
        <w:rPr>
          <w:rFonts w:hint="eastAsia" w:ascii="宋体" w:hAnsi="宋体"/>
          <w:color w:val="000000"/>
          <w:sz w:val="28"/>
          <w:szCs w:val="28"/>
        </w:rPr>
        <w:t>元，大写：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壹拾</w:t>
      </w:r>
      <w:r>
        <w:rPr>
          <w:rFonts w:hint="eastAsia" w:ascii="宋体" w:hAnsi="宋体"/>
          <w:color w:val="000000"/>
          <w:sz w:val="28"/>
          <w:szCs w:val="28"/>
          <w:u w:val="single"/>
          <w:lang w:eastAsia="zh-CN"/>
        </w:rPr>
        <w:t>陆万捌仟</w:t>
      </w:r>
      <w:bookmarkStart w:id="0" w:name="_GoBack"/>
      <w:bookmarkEnd w:id="0"/>
      <w:r>
        <w:rPr>
          <w:rFonts w:hint="eastAsia" w:ascii="宋体" w:hAnsi="宋体"/>
          <w:color w:val="000000"/>
          <w:sz w:val="28"/>
          <w:szCs w:val="28"/>
          <w:u w:val="single"/>
          <w:lang w:eastAsia="zh-CN"/>
        </w:rPr>
        <w:t>柒佰肆拾元整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（付款方式：现金或转账形式）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，用于前期策划，排演指导，场内布置氛围费用。详见清单第三、四部分，</w:t>
      </w:r>
      <w:r>
        <w:rPr>
          <w:rFonts w:hint="eastAsia" w:ascii="宋体" w:hAnsi="宋体"/>
          <w:sz w:val="28"/>
          <w:szCs w:val="28"/>
        </w:rPr>
        <w:t>乙方提供甲方所需发票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在活动演出后3个工作日内,乙方提供甲方所需发票</w:t>
      </w:r>
      <w:r>
        <w:rPr>
          <w:rFonts w:hint="eastAsia" w:ascii="宋体" w:hAnsi="宋体"/>
          <w:color w:val="000000"/>
          <w:sz w:val="28"/>
          <w:szCs w:val="28"/>
        </w:rPr>
        <w:t>,甲方在活动演出结束后3个工作日内将尾款人民币：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/>
          <w:color w:val="000000"/>
          <w:sz w:val="28"/>
          <w:szCs w:val="28"/>
          <w:u w:val="single"/>
        </w:rPr>
        <w:t>1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69489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>.00</w:t>
      </w:r>
      <w:r>
        <w:rPr>
          <w:rFonts w:hint="eastAsia" w:ascii="宋体" w:hAnsi="宋体"/>
          <w:color w:val="000000"/>
          <w:sz w:val="28"/>
          <w:szCs w:val="28"/>
        </w:rPr>
        <w:t>元一次性付清，大写：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壹拾</w:t>
      </w:r>
      <w:r>
        <w:rPr>
          <w:rFonts w:hint="eastAsia" w:ascii="宋体" w:hAnsi="宋体"/>
          <w:color w:val="000000"/>
          <w:sz w:val="28"/>
          <w:szCs w:val="28"/>
          <w:u w:val="single"/>
          <w:lang w:eastAsia="zh-CN"/>
        </w:rPr>
        <w:t>陆万玖仟肆佰捌拾玖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元整  </w:t>
      </w:r>
      <w:r>
        <w:rPr>
          <w:rFonts w:hint="eastAsia" w:ascii="宋体" w:hAnsi="宋体"/>
          <w:color w:val="000000"/>
          <w:sz w:val="28"/>
          <w:szCs w:val="28"/>
        </w:rPr>
        <w:t>（付款方式：现金或转账形式）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，详见清单第一、二部分。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乙方收款银行：</w:t>
      </w:r>
    </w:p>
    <w:p>
      <w:pPr>
        <w:spacing w:line="500" w:lineRule="exact"/>
        <w:ind w:firstLine="2800" w:firstLineChars="10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开户单位：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>重庆丁乙文化艺术有限公司</w:t>
      </w:r>
    </w:p>
    <w:p>
      <w:pPr>
        <w:spacing w:line="500" w:lineRule="exact"/>
        <w:ind w:firstLine="2800" w:firstLineChars="10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开户行：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bidi="ar"/>
        </w:rPr>
        <w:t>中国工商银行股份有限公司重庆富力海洋支行</w:t>
      </w:r>
    </w:p>
    <w:p>
      <w:pPr>
        <w:spacing w:line="500" w:lineRule="exact"/>
        <w:ind w:firstLine="2800" w:firstLineChars="10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账  号：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bidi="ar"/>
        </w:rPr>
        <w:t>3</w:t>
      </w:r>
      <w:r>
        <w:rPr>
          <w:rFonts w:ascii="宋体" w:hAnsi="宋体" w:cs="宋体"/>
          <w:kern w:val="0"/>
          <w:sz w:val="28"/>
          <w:szCs w:val="28"/>
          <w:u w:val="single"/>
          <w:lang w:bidi="ar"/>
        </w:rPr>
        <w:t>100211509000093136</w:t>
      </w:r>
    </w:p>
    <w:p>
      <w:pPr>
        <w:spacing w:line="500" w:lineRule="exact"/>
        <w:ind w:left="1825" w:leftChars="200" w:hanging="1405" w:hangingChars="500"/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spacing w:line="500" w:lineRule="exact"/>
        <w:ind w:left="1825" w:leftChars="200" w:hanging="1405" w:hangingChars="5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二、甲方权利、责任和义务：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1、甲方负责协调与租用场所的关系，协助设备在租用场所的安装、拆卸及进出；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2、甲方负责租用设备在租用场所发生的场地租金费用；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3、 甲方应按设备使用环境要求正确使用设备并负责设备的安全，造成设备损坏按市场价赔偿；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4、甲方按约定的付款方式向乙方付款，逾期未付的金额按每天5%赔付滞纳金；</w:t>
      </w:r>
    </w:p>
    <w:p>
      <w:pPr>
        <w:spacing w:line="500" w:lineRule="exact"/>
        <w:ind w:left="899" w:leftChars="228" w:hanging="420" w:hangingChars="15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5、甲方负责活动现场所需的电源，电源接电距离不超过50米，及现场所需的相关证件，保障乙方出租的设备能正常运转，并安排专人协调以上问题，因甲方原因导致乙方出租的设备不能正常运转，由此产生的损失由甲方承担责任。</w:t>
      </w:r>
    </w:p>
    <w:p>
      <w:pPr>
        <w:pStyle w:val="2"/>
        <w:spacing w:line="500" w:lineRule="exact"/>
        <w:ind w:firstLine="560" w:firstLineChars="200"/>
        <w:rPr>
          <w:rFonts w:hint="eastAsia" w:ascii="宋体" w:hAnsi="宋体" w:eastAsia="宋体"/>
          <w:color w:val="000000"/>
          <w:szCs w:val="28"/>
          <w:lang w:eastAsia="zh-CN"/>
        </w:rPr>
      </w:pPr>
      <w:r>
        <w:rPr>
          <w:rFonts w:hint="eastAsia" w:ascii="宋体" w:hAnsi="宋体" w:eastAsia="宋体"/>
          <w:color w:val="000000"/>
          <w:szCs w:val="28"/>
          <w:lang w:eastAsia="zh-CN"/>
        </w:rPr>
        <w:t>6、如因甲方工作人员的过错而影响演出失误的，由此而产生的损失乙方不承担责任。</w:t>
      </w:r>
    </w:p>
    <w:p>
      <w:pPr>
        <w:pStyle w:val="2"/>
        <w:spacing w:line="500" w:lineRule="exact"/>
        <w:ind w:firstLine="560" w:firstLineChars="200"/>
        <w:rPr>
          <w:rFonts w:hint="eastAsia" w:ascii="宋体" w:hAnsi="宋体" w:eastAsia="宋体"/>
          <w:color w:val="000000"/>
          <w:szCs w:val="28"/>
          <w:lang w:eastAsia="zh-CN"/>
        </w:rPr>
      </w:pPr>
    </w:p>
    <w:p>
      <w:pPr>
        <w:numPr>
          <w:ilvl w:val="0"/>
          <w:numId w:val="1"/>
        </w:num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乙方权利、责任和义务：</w:t>
      </w:r>
    </w:p>
    <w:p>
      <w:pPr>
        <w:spacing w:line="44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1、乙方负责</w:t>
      </w:r>
      <w:r>
        <w:rPr>
          <w:rFonts w:hint="eastAsia" w:ascii="宋体" w:hAnsi="宋体"/>
          <w:sz w:val="28"/>
          <w:szCs w:val="28"/>
        </w:rPr>
        <w:t>主舞台搭建（含LED屏）、节目演出用音响及灯光。</w:t>
      </w:r>
    </w:p>
    <w:p>
      <w:pPr>
        <w:spacing w:line="44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color w:val="000000"/>
          <w:sz w:val="28"/>
          <w:szCs w:val="28"/>
        </w:rPr>
        <w:t>乙方负责背景视频制作、舞美设计、节目表演策划及下基层各单位编排指导。</w:t>
      </w:r>
    </w:p>
    <w:p>
      <w:pPr>
        <w:spacing w:line="44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</w:t>
      </w:r>
      <w:r>
        <w:rPr>
          <w:rFonts w:hint="eastAsia" w:ascii="宋体" w:hAnsi="宋体"/>
          <w:color w:val="000000"/>
          <w:sz w:val="28"/>
          <w:szCs w:val="28"/>
        </w:rPr>
        <w:t>乙方负责</w:t>
      </w:r>
      <w:r>
        <w:rPr>
          <w:rFonts w:hint="eastAsia" w:ascii="宋体" w:hAnsi="宋体"/>
          <w:sz w:val="28"/>
          <w:szCs w:val="28"/>
        </w:rPr>
        <w:t>场地周边三方桁架喷绘墙、灯饰及其他节日氛围营造</w:t>
      </w:r>
    </w:p>
    <w:p>
      <w:pPr>
        <w:spacing w:line="44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</w:t>
      </w:r>
      <w:r>
        <w:rPr>
          <w:rFonts w:hint="eastAsia" w:ascii="宋体" w:hAnsi="宋体"/>
          <w:color w:val="000000"/>
          <w:sz w:val="28"/>
          <w:szCs w:val="28"/>
        </w:rPr>
        <w:t>乙方负责</w:t>
      </w:r>
      <w:r>
        <w:rPr>
          <w:rFonts w:hint="eastAsia" w:ascii="宋体" w:hAnsi="宋体"/>
          <w:sz w:val="28"/>
          <w:szCs w:val="28"/>
        </w:rPr>
        <w:t>30桌布置（共3</w:t>
      </w:r>
      <w:r>
        <w:rPr>
          <w:rFonts w:ascii="宋体" w:hAnsi="宋体"/>
          <w:sz w:val="28"/>
          <w:szCs w:val="28"/>
        </w:rPr>
        <w:t>50</w:t>
      </w:r>
      <w:r>
        <w:rPr>
          <w:rFonts w:hint="eastAsia" w:ascii="宋体" w:hAnsi="宋体"/>
          <w:sz w:val="28"/>
          <w:szCs w:val="28"/>
        </w:rPr>
        <w:t>人，3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桌；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桌*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人/桌（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桌）、1桌*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人/桌（2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桌））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桌椅（圆桌带转盘）、桌布、椅套、茶具（会议用杯）、保温壶、烧水器、果盘租赁和场地服务并负责30桌的水果、果盘、茶杯清洗摆放，烧开水、茶水供应等，现场服务。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5、乙方按合同规定负责设备的安装调试和拆卸及其他会场布置；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p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四、违约处理：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1、合同有效期内，因不可抗力原因而造成一方不能履行合同规定责任和义务，不视为违约；</w:t>
      </w:r>
    </w:p>
    <w:p>
      <w:pPr>
        <w:spacing w:line="500" w:lineRule="exact"/>
        <w:ind w:left="759" w:leftChars="228" w:hanging="280" w:hangingChars="1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2、乙方不能按期提供设备或设备完全不能正常使用，乙方按照本合同额的100%赔偿甲方损失，乙方不承担超出合同租金以外的责任；</w:t>
      </w:r>
    </w:p>
    <w:p>
      <w:pPr>
        <w:spacing w:line="500" w:lineRule="exact"/>
        <w:ind w:left="899" w:leftChars="228" w:hanging="420" w:hangingChars="15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3、甲方不按期使用设备或更改设备，甲方按照本合同额的100%赔偿乙方损失，更改设备租金另付；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4、由于乙方原因造成租赁设备的延误使用，则甲方在结算时有权扣除延误时间相应的租金；</w:t>
      </w:r>
    </w:p>
    <w:p>
      <w:pPr>
        <w:spacing w:line="500" w:lineRule="exact"/>
        <w:ind w:left="899" w:leftChars="228" w:hanging="420" w:hangingChars="15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5、争议的解决：双方在履行本合同的过程中，若发生纠纷，则由双方协商解决，如协商不能解决的，则依法向原告人民法院提请诉讼。</w:t>
      </w:r>
    </w:p>
    <w:p>
      <w:pPr>
        <w:spacing w:line="50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五、未尽事宜：</w:t>
      </w:r>
    </w:p>
    <w:p>
      <w:pPr>
        <w:spacing w:line="500" w:lineRule="exact"/>
        <w:ind w:left="420" w:leftChars="200" w:firstLine="140" w:firstLineChars="5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1、双方协商解决：协商解决的方案作为本合同的附件，与本合同具有同等法律效力。</w:t>
      </w:r>
    </w:p>
    <w:p>
      <w:pPr>
        <w:spacing w:line="500" w:lineRule="exact"/>
        <w:ind w:left="960" w:leftChars="257" w:hanging="420" w:hangingChars="15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2、本合同一式叁份，甲方执两份乙方执一份，经甲乙双方法定代表人或授权代理人签字盖章后合同生效（传真件有效）。</w:t>
      </w:r>
    </w:p>
    <w:p>
      <w:pPr>
        <w:spacing w:line="500" w:lineRule="exact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28"/>
          <w:szCs w:val="28"/>
        </w:rPr>
        <w:t>附件一:报价明细表</w:t>
      </w:r>
    </w:p>
    <w:p>
      <w:pPr>
        <w:spacing w:line="500" w:lineRule="exact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28"/>
          <w:szCs w:val="28"/>
        </w:rPr>
        <w:t>[本行以下无正文]</w:t>
      </w:r>
    </w:p>
    <w:p>
      <w:pPr>
        <w:spacing w:line="500" w:lineRule="exact"/>
        <w:rPr>
          <w:rFonts w:hint="eastAsia" w:ascii="宋体" w:hAnsi="宋体" w:cs="宋体"/>
          <w:bCs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甲  方：重庆市体育局                   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乙  方：重庆丁乙文化艺术有限公司</w:t>
      </w:r>
    </w:p>
    <w:p>
      <w:pPr>
        <w:spacing w:line="5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地  址：重庆市渝中区体育村33号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</w:rPr>
        <w:t>地  址：重庆江北区望海花园3号1</w:t>
      </w:r>
      <w:r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hint="eastAsia" w:ascii="宋体" w:hAnsi="宋体" w:cs="宋体"/>
          <w:color w:val="000000"/>
          <w:sz w:val="28"/>
          <w:szCs w:val="28"/>
        </w:rPr>
        <w:t>-</w:t>
      </w:r>
      <w:r>
        <w:rPr>
          <w:rFonts w:ascii="宋体" w:hAnsi="宋体" w:cs="宋体"/>
          <w:color w:val="000000"/>
          <w:sz w:val="28"/>
          <w:szCs w:val="28"/>
        </w:rPr>
        <w:t>4</w:t>
      </w:r>
    </w:p>
    <w:p>
      <w:pPr>
        <w:tabs>
          <w:tab w:val="left" w:pos="7935"/>
        </w:tabs>
        <w:spacing w:line="5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法定代表人或授权代理人：               法定代表人或授权代理人：丁力</w:t>
      </w:r>
    </w:p>
    <w:p>
      <w:pPr>
        <w:spacing w:line="5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电  话：61665129                       电  话：13</w:t>
      </w:r>
      <w:r>
        <w:rPr>
          <w:rFonts w:ascii="宋体" w:hAnsi="宋体" w:cs="宋体"/>
          <w:color w:val="000000"/>
          <w:sz w:val="28"/>
          <w:szCs w:val="28"/>
        </w:rPr>
        <w:t>688123966</w:t>
      </w: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日  期：20</w:t>
      </w:r>
      <w:r>
        <w:rPr>
          <w:rFonts w:ascii="宋体" w:hAnsi="宋体" w:cs="宋体"/>
          <w:bCs/>
          <w:sz w:val="28"/>
          <w:szCs w:val="28"/>
        </w:rPr>
        <w:t>19</w:t>
      </w:r>
      <w:r>
        <w:rPr>
          <w:rFonts w:hint="eastAsia" w:ascii="宋体" w:hAnsi="宋体" w:cs="宋体"/>
          <w:bCs/>
          <w:sz w:val="28"/>
          <w:szCs w:val="28"/>
        </w:rPr>
        <w:t>年12月2</w:t>
      </w:r>
      <w:r>
        <w:rPr>
          <w:rFonts w:ascii="宋体" w:hAnsi="宋体" w:cs="宋体"/>
          <w:bCs/>
          <w:sz w:val="28"/>
          <w:szCs w:val="28"/>
        </w:rPr>
        <w:t>5</w:t>
      </w:r>
      <w:r>
        <w:rPr>
          <w:rFonts w:hint="eastAsia" w:ascii="宋体" w:hAnsi="宋体" w:cs="宋体"/>
          <w:bCs/>
          <w:sz w:val="28"/>
          <w:szCs w:val="28"/>
        </w:rPr>
        <w:t>日              日  期：201</w:t>
      </w:r>
      <w:r>
        <w:rPr>
          <w:rFonts w:ascii="宋体" w:hAnsi="宋体" w:cs="宋体"/>
          <w:bCs/>
          <w:sz w:val="28"/>
          <w:szCs w:val="28"/>
        </w:rPr>
        <w:t>9</w:t>
      </w:r>
      <w:r>
        <w:rPr>
          <w:rFonts w:hint="eastAsia" w:ascii="宋体" w:hAnsi="宋体" w:cs="宋体"/>
          <w:bCs/>
          <w:sz w:val="28"/>
          <w:szCs w:val="28"/>
        </w:rPr>
        <w:t>年12月2</w:t>
      </w:r>
      <w:r>
        <w:rPr>
          <w:rFonts w:ascii="宋体" w:hAnsi="宋体" w:cs="宋体"/>
          <w:bCs/>
          <w:sz w:val="28"/>
          <w:szCs w:val="28"/>
        </w:rPr>
        <w:t>5</w:t>
      </w:r>
      <w:r>
        <w:rPr>
          <w:rFonts w:hint="eastAsia" w:ascii="宋体" w:hAnsi="宋体" w:cs="宋体"/>
          <w:bCs/>
          <w:sz w:val="28"/>
          <w:szCs w:val="28"/>
        </w:rPr>
        <w:t>日</w:t>
      </w: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Cs/>
          <w:sz w:val="28"/>
          <w:szCs w:val="28"/>
          <w:lang w:eastAsia="zh-CN"/>
        </w:rPr>
        <w:t>报价明细表</w:t>
      </w: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116205</wp:posOffset>
            </wp:positionV>
            <wp:extent cx="6941185" cy="8430260"/>
            <wp:effectExtent l="0" t="0" r="12065" b="8890"/>
            <wp:wrapNone/>
            <wp:docPr id="2" name="图片 2" descr="4441_页面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1_页面_1"/>
                    <pic:cNvPicPr>
                      <a:picLocks noChangeAspect="1"/>
                    </pic:cNvPicPr>
                  </pic:nvPicPr>
                  <pic:blipFill>
                    <a:blip r:embed="rId7"/>
                    <a:srcRect l="510" t="4934" r="-510" b="9146"/>
                    <a:stretch>
                      <a:fillRect/>
                    </a:stretch>
                  </pic:blipFill>
                  <pic:spPr>
                    <a:xfrm>
                      <a:off x="0" y="0"/>
                      <a:ext cx="6941185" cy="843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-377190</wp:posOffset>
            </wp:positionH>
            <wp:positionV relativeFrom="paragraph">
              <wp:posOffset>156210</wp:posOffset>
            </wp:positionV>
            <wp:extent cx="6957695" cy="8449310"/>
            <wp:effectExtent l="0" t="0" r="14605" b="8890"/>
            <wp:wrapNone/>
            <wp:docPr id="3" name="图片 3" descr="4441_页面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1_页面_2"/>
                    <pic:cNvPicPr>
                      <a:picLocks noChangeAspect="1"/>
                    </pic:cNvPicPr>
                  </pic:nvPicPr>
                  <pic:blipFill>
                    <a:blip r:embed="rId8"/>
                    <a:srcRect t="4400" b="9695"/>
                    <a:stretch>
                      <a:fillRect/>
                    </a:stretch>
                  </pic:blipFill>
                  <pic:spPr>
                    <a:xfrm>
                      <a:off x="0" y="0"/>
                      <a:ext cx="6957695" cy="844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-393065</wp:posOffset>
            </wp:positionH>
            <wp:positionV relativeFrom="paragraph">
              <wp:posOffset>268605</wp:posOffset>
            </wp:positionV>
            <wp:extent cx="6998335" cy="8702675"/>
            <wp:effectExtent l="0" t="0" r="12065" b="3175"/>
            <wp:wrapNone/>
            <wp:docPr id="4" name="图片 4" descr="4441_页面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1_页面_3"/>
                    <pic:cNvPicPr>
                      <a:picLocks noChangeAspect="1"/>
                    </pic:cNvPicPr>
                  </pic:nvPicPr>
                  <pic:blipFill>
                    <a:blip r:embed="rId9"/>
                    <a:srcRect t="4219" b="7807"/>
                    <a:stretch>
                      <a:fillRect/>
                    </a:stretch>
                  </pic:blipFill>
                  <pic:spPr>
                    <a:xfrm>
                      <a:off x="0" y="0"/>
                      <a:ext cx="6998335" cy="870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jc w:val="center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-418465</wp:posOffset>
            </wp:positionH>
            <wp:positionV relativeFrom="paragraph">
              <wp:posOffset>123190</wp:posOffset>
            </wp:positionV>
            <wp:extent cx="7018020" cy="7187565"/>
            <wp:effectExtent l="0" t="0" r="11430" b="13335"/>
            <wp:wrapNone/>
            <wp:docPr id="5" name="图片 5" descr="4441_页面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1_页面_4"/>
                    <pic:cNvPicPr>
                      <a:picLocks noChangeAspect="1"/>
                    </pic:cNvPicPr>
                  </pic:nvPicPr>
                  <pic:blipFill>
                    <a:blip r:embed="rId10"/>
                    <a:srcRect t="4129" b="23421"/>
                    <a:stretch>
                      <a:fillRect/>
                    </a:stretch>
                  </pic:blipFill>
                  <pic:spPr>
                    <a:xfrm>
                      <a:off x="0" y="0"/>
                      <a:ext cx="7018020" cy="718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 w:cs="宋体"/>
          <w:bCs/>
          <w:sz w:val="28"/>
          <w:szCs w:val="28"/>
        </w:rPr>
      </w:pPr>
    </w:p>
    <w:p>
      <w:pPr>
        <w:spacing w:line="500" w:lineRule="exact"/>
        <w:jc w:val="center"/>
        <w:rPr>
          <w:rFonts w:hint="eastAsia" w:ascii="宋体" w:hAnsi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4"/>
          <w:szCs w:val="24"/>
        </w:rPr>
        <w:t>重庆丁乙文化艺术有限公司</w:t>
      </w:r>
    </w:p>
    <w:p>
      <w:pPr>
        <w:spacing w:line="500" w:lineRule="exact"/>
        <w:jc w:val="center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4"/>
          <w:szCs w:val="24"/>
          <w:lang w:val="en-US" w:eastAsia="zh-CN"/>
        </w:rPr>
        <w:t xml:space="preserve">                          2019年12月25日</w:t>
      </w:r>
    </w:p>
    <w:sectPr>
      <w:headerReference r:id="rId3" w:type="default"/>
      <w:footerReference r:id="rId5" w:type="default"/>
      <w:headerReference r:id="rId4" w:type="even"/>
      <w:pgSz w:w="11906" w:h="16838"/>
      <w:pgMar w:top="680" w:right="680" w:bottom="743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sz w:val="21"/>
        <w:szCs w:val="21"/>
      </w:rPr>
    </w:pPr>
    <w:r>
      <w:rPr>
        <w:rFonts w:hint="eastAsia"/>
        <w:sz w:val="21"/>
        <w:szCs w:val="21"/>
      </w:rPr>
      <w:t>重庆丁乙文化艺术有限公司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A260E"/>
    <w:multiLevelType w:val="singleLevel"/>
    <w:tmpl w:val="472A260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7C7"/>
    <w:rsid w:val="000174E9"/>
    <w:rsid w:val="000249A4"/>
    <w:rsid w:val="00032E68"/>
    <w:rsid w:val="0006319C"/>
    <w:rsid w:val="00074662"/>
    <w:rsid w:val="00075D64"/>
    <w:rsid w:val="00077438"/>
    <w:rsid w:val="000A176C"/>
    <w:rsid w:val="000A3589"/>
    <w:rsid w:val="000D4D55"/>
    <w:rsid w:val="00102C4C"/>
    <w:rsid w:val="001044F6"/>
    <w:rsid w:val="00113034"/>
    <w:rsid w:val="00120E57"/>
    <w:rsid w:val="0014671B"/>
    <w:rsid w:val="00163192"/>
    <w:rsid w:val="001739BE"/>
    <w:rsid w:val="00185760"/>
    <w:rsid w:val="00186711"/>
    <w:rsid w:val="00187007"/>
    <w:rsid w:val="001B221D"/>
    <w:rsid w:val="001B3396"/>
    <w:rsid w:val="001C5B35"/>
    <w:rsid w:val="001E1389"/>
    <w:rsid w:val="001F4EA8"/>
    <w:rsid w:val="001F5C45"/>
    <w:rsid w:val="001F5FBE"/>
    <w:rsid w:val="00204A3C"/>
    <w:rsid w:val="00207435"/>
    <w:rsid w:val="00216B49"/>
    <w:rsid w:val="00220E25"/>
    <w:rsid w:val="0023401B"/>
    <w:rsid w:val="00251CFD"/>
    <w:rsid w:val="00270FDE"/>
    <w:rsid w:val="002739D3"/>
    <w:rsid w:val="002C1D1D"/>
    <w:rsid w:val="002C2162"/>
    <w:rsid w:val="002E2F41"/>
    <w:rsid w:val="002E661B"/>
    <w:rsid w:val="003040AD"/>
    <w:rsid w:val="00322FAC"/>
    <w:rsid w:val="00353D4D"/>
    <w:rsid w:val="0036018F"/>
    <w:rsid w:val="003659A4"/>
    <w:rsid w:val="00365A31"/>
    <w:rsid w:val="00366186"/>
    <w:rsid w:val="003700CA"/>
    <w:rsid w:val="0037558E"/>
    <w:rsid w:val="003A2C58"/>
    <w:rsid w:val="003C0F42"/>
    <w:rsid w:val="003D1060"/>
    <w:rsid w:val="003E03F7"/>
    <w:rsid w:val="003F3234"/>
    <w:rsid w:val="003F3EDA"/>
    <w:rsid w:val="004063EA"/>
    <w:rsid w:val="004619D0"/>
    <w:rsid w:val="004652FC"/>
    <w:rsid w:val="00473ACE"/>
    <w:rsid w:val="0048482D"/>
    <w:rsid w:val="00490768"/>
    <w:rsid w:val="00492147"/>
    <w:rsid w:val="004944C7"/>
    <w:rsid w:val="00494582"/>
    <w:rsid w:val="004C5B30"/>
    <w:rsid w:val="004D4F8E"/>
    <w:rsid w:val="004F4F4D"/>
    <w:rsid w:val="00501F4A"/>
    <w:rsid w:val="00502726"/>
    <w:rsid w:val="0051779F"/>
    <w:rsid w:val="0053107E"/>
    <w:rsid w:val="00536DCA"/>
    <w:rsid w:val="005372D2"/>
    <w:rsid w:val="005407C0"/>
    <w:rsid w:val="005426A6"/>
    <w:rsid w:val="00555F5F"/>
    <w:rsid w:val="00560829"/>
    <w:rsid w:val="00564593"/>
    <w:rsid w:val="0057798B"/>
    <w:rsid w:val="0059339D"/>
    <w:rsid w:val="005A39C5"/>
    <w:rsid w:val="005A73C8"/>
    <w:rsid w:val="005C60EF"/>
    <w:rsid w:val="00604501"/>
    <w:rsid w:val="00615AE8"/>
    <w:rsid w:val="00620811"/>
    <w:rsid w:val="00642DDD"/>
    <w:rsid w:val="00643A17"/>
    <w:rsid w:val="006653D0"/>
    <w:rsid w:val="00665560"/>
    <w:rsid w:val="00674DD7"/>
    <w:rsid w:val="00677965"/>
    <w:rsid w:val="00681E9F"/>
    <w:rsid w:val="006A7567"/>
    <w:rsid w:val="006A7C7F"/>
    <w:rsid w:val="006B29F3"/>
    <w:rsid w:val="006B4F02"/>
    <w:rsid w:val="006C59A3"/>
    <w:rsid w:val="006C7563"/>
    <w:rsid w:val="006D2BA3"/>
    <w:rsid w:val="006E558D"/>
    <w:rsid w:val="006F354A"/>
    <w:rsid w:val="006F38F8"/>
    <w:rsid w:val="0070492B"/>
    <w:rsid w:val="00725B24"/>
    <w:rsid w:val="0073624D"/>
    <w:rsid w:val="00753ACA"/>
    <w:rsid w:val="0077083E"/>
    <w:rsid w:val="0077249F"/>
    <w:rsid w:val="0077402E"/>
    <w:rsid w:val="00774796"/>
    <w:rsid w:val="0078077C"/>
    <w:rsid w:val="00791A89"/>
    <w:rsid w:val="00793198"/>
    <w:rsid w:val="007A337F"/>
    <w:rsid w:val="007B5D28"/>
    <w:rsid w:val="008123D6"/>
    <w:rsid w:val="00812C4B"/>
    <w:rsid w:val="00832BED"/>
    <w:rsid w:val="00836443"/>
    <w:rsid w:val="00843715"/>
    <w:rsid w:val="008503C9"/>
    <w:rsid w:val="0085684E"/>
    <w:rsid w:val="00860166"/>
    <w:rsid w:val="00875486"/>
    <w:rsid w:val="0087634F"/>
    <w:rsid w:val="008A1044"/>
    <w:rsid w:val="008A111B"/>
    <w:rsid w:val="008A1758"/>
    <w:rsid w:val="008A592E"/>
    <w:rsid w:val="008B0058"/>
    <w:rsid w:val="008B51A9"/>
    <w:rsid w:val="008C3F04"/>
    <w:rsid w:val="008D03A7"/>
    <w:rsid w:val="008F2694"/>
    <w:rsid w:val="00903477"/>
    <w:rsid w:val="00915E80"/>
    <w:rsid w:val="00916F22"/>
    <w:rsid w:val="00925CE8"/>
    <w:rsid w:val="00944967"/>
    <w:rsid w:val="00945EEB"/>
    <w:rsid w:val="009617E9"/>
    <w:rsid w:val="009631D1"/>
    <w:rsid w:val="00964556"/>
    <w:rsid w:val="00964900"/>
    <w:rsid w:val="00982E67"/>
    <w:rsid w:val="009844D9"/>
    <w:rsid w:val="00993D99"/>
    <w:rsid w:val="009A1D4D"/>
    <w:rsid w:val="009D657F"/>
    <w:rsid w:val="009E16E8"/>
    <w:rsid w:val="009E4D8E"/>
    <w:rsid w:val="009F4332"/>
    <w:rsid w:val="00A10DDE"/>
    <w:rsid w:val="00A11FEE"/>
    <w:rsid w:val="00A12136"/>
    <w:rsid w:val="00A27D74"/>
    <w:rsid w:val="00A34543"/>
    <w:rsid w:val="00A34D0B"/>
    <w:rsid w:val="00A54DB4"/>
    <w:rsid w:val="00A67CE1"/>
    <w:rsid w:val="00A760FB"/>
    <w:rsid w:val="00A7777E"/>
    <w:rsid w:val="00A906F3"/>
    <w:rsid w:val="00AA4C03"/>
    <w:rsid w:val="00AA6021"/>
    <w:rsid w:val="00AB1AAE"/>
    <w:rsid w:val="00AC4236"/>
    <w:rsid w:val="00AC51DD"/>
    <w:rsid w:val="00AD2422"/>
    <w:rsid w:val="00AE0DB6"/>
    <w:rsid w:val="00AE5510"/>
    <w:rsid w:val="00AF1502"/>
    <w:rsid w:val="00B02D60"/>
    <w:rsid w:val="00B05120"/>
    <w:rsid w:val="00B41C13"/>
    <w:rsid w:val="00B44C82"/>
    <w:rsid w:val="00B52CDD"/>
    <w:rsid w:val="00B57864"/>
    <w:rsid w:val="00B70F41"/>
    <w:rsid w:val="00BD028A"/>
    <w:rsid w:val="00C0340B"/>
    <w:rsid w:val="00C035A0"/>
    <w:rsid w:val="00C11CA2"/>
    <w:rsid w:val="00C168A6"/>
    <w:rsid w:val="00C2307F"/>
    <w:rsid w:val="00C23C14"/>
    <w:rsid w:val="00C33509"/>
    <w:rsid w:val="00C349BF"/>
    <w:rsid w:val="00C407A3"/>
    <w:rsid w:val="00C42549"/>
    <w:rsid w:val="00C5710B"/>
    <w:rsid w:val="00C80941"/>
    <w:rsid w:val="00C94DA9"/>
    <w:rsid w:val="00C96CF8"/>
    <w:rsid w:val="00CA57CD"/>
    <w:rsid w:val="00CB0423"/>
    <w:rsid w:val="00CB10DF"/>
    <w:rsid w:val="00CB661F"/>
    <w:rsid w:val="00CD7897"/>
    <w:rsid w:val="00CE487E"/>
    <w:rsid w:val="00D155A7"/>
    <w:rsid w:val="00D1668D"/>
    <w:rsid w:val="00D26563"/>
    <w:rsid w:val="00D32E42"/>
    <w:rsid w:val="00D35E10"/>
    <w:rsid w:val="00D37330"/>
    <w:rsid w:val="00D37814"/>
    <w:rsid w:val="00D410AB"/>
    <w:rsid w:val="00D44078"/>
    <w:rsid w:val="00D47A4D"/>
    <w:rsid w:val="00D517DC"/>
    <w:rsid w:val="00D551C7"/>
    <w:rsid w:val="00D90E25"/>
    <w:rsid w:val="00DA61A1"/>
    <w:rsid w:val="00DD7552"/>
    <w:rsid w:val="00E124AD"/>
    <w:rsid w:val="00E128E6"/>
    <w:rsid w:val="00E21709"/>
    <w:rsid w:val="00E2340F"/>
    <w:rsid w:val="00E34D4A"/>
    <w:rsid w:val="00E46BE9"/>
    <w:rsid w:val="00E475F4"/>
    <w:rsid w:val="00E52F32"/>
    <w:rsid w:val="00E54B0B"/>
    <w:rsid w:val="00E744C4"/>
    <w:rsid w:val="00E8030F"/>
    <w:rsid w:val="00E83B49"/>
    <w:rsid w:val="00E975A3"/>
    <w:rsid w:val="00EA27A7"/>
    <w:rsid w:val="00EA32C9"/>
    <w:rsid w:val="00EB7191"/>
    <w:rsid w:val="00EC65FC"/>
    <w:rsid w:val="00ED6A1D"/>
    <w:rsid w:val="00EE09B3"/>
    <w:rsid w:val="00EE42F7"/>
    <w:rsid w:val="00F03F5D"/>
    <w:rsid w:val="00F17303"/>
    <w:rsid w:val="00F31DDF"/>
    <w:rsid w:val="00F47D20"/>
    <w:rsid w:val="00F621C0"/>
    <w:rsid w:val="00F83E8B"/>
    <w:rsid w:val="00F96985"/>
    <w:rsid w:val="00FA2A73"/>
    <w:rsid w:val="00FB13AB"/>
    <w:rsid w:val="00FB1BEF"/>
    <w:rsid w:val="00FD7DC0"/>
    <w:rsid w:val="0317000A"/>
    <w:rsid w:val="041D3C04"/>
    <w:rsid w:val="066740D1"/>
    <w:rsid w:val="0C052F55"/>
    <w:rsid w:val="0C821BA4"/>
    <w:rsid w:val="1190724E"/>
    <w:rsid w:val="14122316"/>
    <w:rsid w:val="143F2E77"/>
    <w:rsid w:val="15CB5E94"/>
    <w:rsid w:val="17432AF6"/>
    <w:rsid w:val="18264A0A"/>
    <w:rsid w:val="18F35E59"/>
    <w:rsid w:val="1D2F3147"/>
    <w:rsid w:val="235A545B"/>
    <w:rsid w:val="269F2540"/>
    <w:rsid w:val="2BDF0379"/>
    <w:rsid w:val="2E0C2157"/>
    <w:rsid w:val="31C54023"/>
    <w:rsid w:val="34F2737D"/>
    <w:rsid w:val="35380CB3"/>
    <w:rsid w:val="389A2C3E"/>
    <w:rsid w:val="3A2646BA"/>
    <w:rsid w:val="3AA053D8"/>
    <w:rsid w:val="3AB63F45"/>
    <w:rsid w:val="3D087CDC"/>
    <w:rsid w:val="41645D78"/>
    <w:rsid w:val="48AC40B2"/>
    <w:rsid w:val="49C51784"/>
    <w:rsid w:val="4B68617B"/>
    <w:rsid w:val="4CC71040"/>
    <w:rsid w:val="52500740"/>
    <w:rsid w:val="542A735B"/>
    <w:rsid w:val="5461654B"/>
    <w:rsid w:val="54F219A1"/>
    <w:rsid w:val="5798352E"/>
    <w:rsid w:val="5A2C0E63"/>
    <w:rsid w:val="5B7017D8"/>
    <w:rsid w:val="69053460"/>
    <w:rsid w:val="699916BE"/>
    <w:rsid w:val="69B85B1C"/>
    <w:rsid w:val="6E6A0A54"/>
    <w:rsid w:val="6E9948E0"/>
    <w:rsid w:val="6EC111B8"/>
    <w:rsid w:val="6F7402E8"/>
    <w:rsid w:val="704D5DCD"/>
    <w:rsid w:val="708E36F7"/>
    <w:rsid w:val="73A01B94"/>
    <w:rsid w:val="75E467FA"/>
    <w:rsid w:val="767B610A"/>
    <w:rsid w:val="7CA8609F"/>
    <w:rsid w:val="7EC16AE6"/>
    <w:rsid w:val="7EC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line="0" w:lineRule="atLeast"/>
    </w:pPr>
    <w:rPr>
      <w:rFonts w:eastAsia="DFKai-SB"/>
      <w:sz w:val="28"/>
      <w:lang w:eastAsia="zh-TW"/>
    </w:r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character" w:customStyle="1" w:styleId="9">
    <w:name w:val="font6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1">
    <w:name w:val="正文文本 Char"/>
    <w:link w:val="2"/>
    <w:uiPriority w:val="0"/>
    <w:rPr>
      <w:rFonts w:eastAsia="DFKai-SB"/>
      <w:kern w:val="2"/>
      <w:sz w:val="28"/>
      <w:szCs w:val="24"/>
      <w:lang w:eastAsia="zh-TW"/>
    </w:rPr>
  </w:style>
  <w:style w:type="character" w:customStyle="1" w:styleId="12">
    <w:name w:val="font5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08E838-6ECA-4C7F-A1AE-B50834914D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9</Pages>
  <Words>267</Words>
  <Characters>1524</Characters>
  <Lines>12</Lines>
  <Paragraphs>3</Paragraphs>
  <TotalTime>1</TotalTime>
  <ScaleCrop>false</ScaleCrop>
  <LinksUpToDate>false</LinksUpToDate>
  <CharactersWithSpaces>1788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2019-12-24T03:19:00Z</dcterms:created>
  <dc:creator>Common</dc:creator>
  <cp:lastModifiedBy>Administrator</cp:lastModifiedBy>
  <cp:lastPrinted>2019-12-24T05:27:21Z</cp:lastPrinted>
  <dcterms:modified xsi:type="dcterms:W3CDTF">2019-12-24T05:34:07Z</dcterms:modified>
  <dc:title>租赁合同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