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26CC6" w:rsidRPr="00881467" w:rsidRDefault="00A26CC6" w:rsidP="00A26CC6">
      <w:pPr>
        <w:spacing w:line="480" w:lineRule="exact"/>
        <w:ind w:firstLine="113"/>
        <w:jc w:val="right"/>
        <w:rPr>
          <w:rFonts w:eastAsia="方正仿宋_GBK"/>
          <w:bCs/>
          <w:szCs w:val="21"/>
        </w:rPr>
      </w:pPr>
      <w:r w:rsidRPr="00881467">
        <w:rPr>
          <w:rFonts w:eastAsia="方正仿宋_GBK"/>
          <w:bCs/>
          <w:szCs w:val="21"/>
        </w:rPr>
        <w:t>编号：</w:t>
      </w:r>
      <w:r w:rsidR="00451C78">
        <w:rPr>
          <w:rFonts w:eastAsia="方正仿宋_GBK"/>
          <w:bCs/>
          <w:szCs w:val="21"/>
        </w:rPr>
        <w:t>201</w:t>
      </w:r>
      <w:r w:rsidR="004050F4">
        <w:rPr>
          <w:rFonts w:eastAsia="方正仿宋_GBK"/>
          <w:bCs/>
          <w:szCs w:val="21"/>
        </w:rPr>
        <w:t>9</w:t>
      </w:r>
      <w:r w:rsidR="00451C78">
        <w:rPr>
          <w:rFonts w:eastAsia="方正仿宋_GBK"/>
          <w:bCs/>
          <w:szCs w:val="21"/>
        </w:rPr>
        <w:t>-</w:t>
      </w:r>
      <w:r w:rsidR="004050F4">
        <w:rPr>
          <w:rFonts w:eastAsia="方正仿宋_GBK"/>
          <w:bCs/>
          <w:szCs w:val="21"/>
        </w:rPr>
        <w:t>4</w:t>
      </w:r>
      <w:r w:rsidRPr="00881467">
        <w:rPr>
          <w:rFonts w:eastAsia="方正仿宋_GBK"/>
          <w:bCs/>
          <w:szCs w:val="21"/>
        </w:rPr>
        <w:t>-</w:t>
      </w:r>
      <w:r w:rsidR="00F352B4" w:rsidRPr="00881467">
        <w:rPr>
          <w:rFonts w:eastAsia="方正仿宋_GBK"/>
          <w:bCs/>
          <w:szCs w:val="21"/>
        </w:rPr>
        <w:t>A</w:t>
      </w:r>
      <w:r w:rsidR="00451C78">
        <w:rPr>
          <w:rFonts w:eastAsia="方正仿宋_GBK"/>
          <w:bCs/>
          <w:szCs w:val="21"/>
        </w:rPr>
        <w:t>1</w:t>
      </w:r>
    </w:p>
    <w:p w:rsidR="00A26CC6" w:rsidRPr="00881467" w:rsidRDefault="00A26CC6">
      <w:pPr>
        <w:spacing w:line="480" w:lineRule="exact"/>
        <w:ind w:firstLine="113"/>
        <w:jc w:val="center"/>
        <w:rPr>
          <w:rFonts w:eastAsia="方正小标宋_GBK"/>
          <w:bCs/>
          <w:sz w:val="44"/>
          <w:szCs w:val="44"/>
        </w:rPr>
      </w:pPr>
    </w:p>
    <w:p w:rsidR="00F1589B" w:rsidRDefault="00F1589B">
      <w:pPr>
        <w:spacing w:line="480" w:lineRule="exact"/>
        <w:ind w:firstLine="113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 w:hint="eastAsia"/>
          <w:bCs/>
          <w:sz w:val="44"/>
          <w:szCs w:val="44"/>
        </w:rPr>
        <w:t>2019</w:t>
      </w:r>
      <w:r>
        <w:rPr>
          <w:rFonts w:eastAsia="方正小标宋_GBK" w:hint="eastAsia"/>
          <w:bCs/>
          <w:sz w:val="44"/>
          <w:szCs w:val="44"/>
        </w:rPr>
        <w:t>年重庆市乒乓球精英赛（第三站）</w:t>
      </w:r>
    </w:p>
    <w:p w:rsidR="00D33C78" w:rsidRPr="00881467" w:rsidRDefault="00D27985">
      <w:pPr>
        <w:spacing w:line="480" w:lineRule="exact"/>
        <w:ind w:firstLine="113"/>
        <w:jc w:val="center"/>
        <w:rPr>
          <w:rFonts w:eastAsia="方正小标宋_GBK"/>
          <w:sz w:val="44"/>
          <w:szCs w:val="44"/>
        </w:rPr>
      </w:pPr>
      <w:r w:rsidRPr="00881467">
        <w:rPr>
          <w:rFonts w:eastAsia="方正小标宋_GBK"/>
          <w:bCs/>
          <w:sz w:val="44"/>
          <w:szCs w:val="44"/>
        </w:rPr>
        <w:t>赛事服务</w:t>
      </w:r>
      <w:r w:rsidR="00881467">
        <w:rPr>
          <w:rFonts w:eastAsia="方正小标宋_GBK" w:hint="eastAsia"/>
          <w:bCs/>
          <w:sz w:val="44"/>
          <w:szCs w:val="44"/>
        </w:rPr>
        <w:t>合同</w:t>
      </w:r>
    </w:p>
    <w:p w:rsidR="00F62798" w:rsidRPr="00912866" w:rsidRDefault="00F1589B" w:rsidP="00F1589B">
      <w:pPr>
        <w:spacing w:line="480" w:lineRule="exact"/>
        <w:jc w:val="center"/>
        <w:rPr>
          <w:rFonts w:ascii="方正小标宋_GBK" w:eastAsia="方正小标宋_GBK"/>
          <w:color w:val="000000"/>
          <w:sz w:val="24"/>
          <w:szCs w:val="24"/>
        </w:rPr>
      </w:pPr>
      <w:r w:rsidRPr="00912866">
        <w:rPr>
          <w:rFonts w:ascii="方正小标宋_GBK" w:eastAsia="方正小标宋_GBK" w:hint="eastAsia"/>
          <w:color w:val="000000"/>
          <w:sz w:val="24"/>
          <w:szCs w:val="24"/>
        </w:rPr>
        <w:t>(项目号：JXZX19C05)</w:t>
      </w:r>
    </w:p>
    <w:p w:rsidR="00F1589B" w:rsidRDefault="00F1589B">
      <w:pPr>
        <w:spacing w:line="480" w:lineRule="exact"/>
        <w:rPr>
          <w:rFonts w:eastAsia="方正仿宋_GBK"/>
          <w:color w:val="000000"/>
          <w:sz w:val="28"/>
          <w:szCs w:val="32"/>
        </w:rPr>
      </w:pPr>
    </w:p>
    <w:p w:rsidR="00D33C78" w:rsidRPr="00881467" w:rsidRDefault="00D33C78">
      <w:pPr>
        <w:spacing w:line="480" w:lineRule="exact"/>
        <w:rPr>
          <w:rFonts w:eastAsia="方正仿宋_GBK"/>
          <w:color w:val="000000"/>
          <w:sz w:val="28"/>
          <w:szCs w:val="32"/>
        </w:rPr>
      </w:pPr>
      <w:r w:rsidRPr="00881467">
        <w:rPr>
          <w:rFonts w:eastAsia="方正仿宋_GBK"/>
          <w:color w:val="000000"/>
          <w:sz w:val="28"/>
          <w:szCs w:val="32"/>
        </w:rPr>
        <w:t>甲方：</w:t>
      </w:r>
      <w:r w:rsidR="00F1589B">
        <w:rPr>
          <w:rFonts w:eastAsia="方正仿宋_GBK" w:hint="eastAsia"/>
          <w:color w:val="000000"/>
          <w:sz w:val="28"/>
          <w:szCs w:val="32"/>
        </w:rPr>
        <w:t>重庆市竞技体育训练中心</w:t>
      </w:r>
    </w:p>
    <w:p w:rsidR="00D33C78" w:rsidRPr="00881467" w:rsidRDefault="00D33C78">
      <w:pPr>
        <w:spacing w:line="460" w:lineRule="exact"/>
        <w:rPr>
          <w:rFonts w:eastAsia="方正仿宋_GBK"/>
          <w:color w:val="000000"/>
          <w:sz w:val="28"/>
          <w:szCs w:val="32"/>
        </w:rPr>
      </w:pPr>
      <w:r w:rsidRPr="00881467">
        <w:rPr>
          <w:rFonts w:eastAsia="方正仿宋_GBK"/>
          <w:color w:val="000000"/>
          <w:sz w:val="28"/>
          <w:szCs w:val="32"/>
        </w:rPr>
        <w:t>乙方：</w:t>
      </w:r>
      <w:r w:rsidR="00B27062" w:rsidRPr="00881467">
        <w:rPr>
          <w:rFonts w:eastAsia="方正仿宋_GBK"/>
          <w:color w:val="000000"/>
          <w:sz w:val="28"/>
          <w:szCs w:val="32"/>
        </w:rPr>
        <w:t>重庆玛思特体育发展有限公司</w:t>
      </w:r>
    </w:p>
    <w:p w:rsidR="00D33C78" w:rsidRPr="00881467" w:rsidRDefault="00D33C78" w:rsidP="002C0C4D">
      <w:pPr>
        <w:tabs>
          <w:tab w:val="left" w:pos="720"/>
        </w:tabs>
        <w:spacing w:line="594" w:lineRule="exact"/>
        <w:rPr>
          <w:rFonts w:eastAsia="方正仿宋_GBK"/>
          <w:b/>
          <w:sz w:val="28"/>
          <w:szCs w:val="32"/>
        </w:rPr>
      </w:pPr>
      <w:r w:rsidRPr="00881467">
        <w:rPr>
          <w:rFonts w:eastAsia="方正仿宋_GBK"/>
          <w:b/>
          <w:sz w:val="28"/>
          <w:szCs w:val="32"/>
        </w:rPr>
        <w:t>一、赛事概况</w:t>
      </w:r>
    </w:p>
    <w:p w:rsidR="00D27985" w:rsidRPr="00881467" w:rsidRDefault="00D33C78" w:rsidP="00E41143">
      <w:pPr>
        <w:tabs>
          <w:tab w:val="left" w:pos="720"/>
        </w:tabs>
        <w:spacing w:line="480" w:lineRule="exact"/>
        <w:ind w:leftChars="86" w:left="181" w:firstLineChars="147" w:firstLine="412"/>
        <w:rPr>
          <w:rFonts w:eastAsia="方正仿宋_GBK"/>
          <w:bCs/>
          <w:sz w:val="28"/>
          <w:szCs w:val="32"/>
        </w:rPr>
      </w:pPr>
      <w:r w:rsidRPr="00881467">
        <w:rPr>
          <w:rFonts w:eastAsia="方正仿宋_GBK"/>
          <w:bCs/>
          <w:sz w:val="28"/>
          <w:szCs w:val="32"/>
        </w:rPr>
        <w:t>1</w:t>
      </w:r>
      <w:r w:rsidRPr="00881467">
        <w:rPr>
          <w:rFonts w:eastAsia="方正仿宋_GBK"/>
          <w:bCs/>
          <w:sz w:val="28"/>
          <w:szCs w:val="32"/>
        </w:rPr>
        <w:t>、</w:t>
      </w:r>
      <w:r w:rsidR="003F7FBB">
        <w:rPr>
          <w:rFonts w:eastAsia="方正仿宋_GBK"/>
          <w:bCs/>
          <w:sz w:val="28"/>
          <w:szCs w:val="32"/>
        </w:rPr>
        <w:t>比赛名称</w:t>
      </w:r>
      <w:r w:rsidR="003F7FBB">
        <w:rPr>
          <w:rFonts w:eastAsia="方正仿宋_GBK" w:hint="eastAsia"/>
          <w:bCs/>
          <w:sz w:val="28"/>
          <w:szCs w:val="32"/>
        </w:rPr>
        <w:t>：</w:t>
      </w:r>
      <w:r w:rsidR="004050F4" w:rsidRPr="004050F4">
        <w:rPr>
          <w:rFonts w:eastAsia="方正仿宋_GBK" w:hint="eastAsia"/>
          <w:color w:val="000000"/>
          <w:sz w:val="28"/>
          <w:szCs w:val="32"/>
        </w:rPr>
        <w:t>2019</w:t>
      </w:r>
      <w:r w:rsidR="004050F4" w:rsidRPr="004050F4">
        <w:rPr>
          <w:rFonts w:eastAsia="方正仿宋_GBK" w:hint="eastAsia"/>
          <w:color w:val="000000"/>
          <w:sz w:val="28"/>
          <w:szCs w:val="32"/>
        </w:rPr>
        <w:t>年重庆市青少年乒乓球精英赛（第三站）</w:t>
      </w:r>
    </w:p>
    <w:p w:rsidR="00D33C78" w:rsidRPr="00881467" w:rsidRDefault="00D27985" w:rsidP="00E41143">
      <w:pPr>
        <w:tabs>
          <w:tab w:val="left" w:pos="720"/>
        </w:tabs>
        <w:spacing w:line="480" w:lineRule="exact"/>
        <w:ind w:leftChars="86" w:left="181" w:firstLineChars="147" w:firstLine="412"/>
        <w:rPr>
          <w:rFonts w:eastAsia="方正仿宋_GBK"/>
          <w:bCs/>
          <w:sz w:val="28"/>
          <w:szCs w:val="32"/>
          <w:u w:val="single"/>
        </w:rPr>
      </w:pPr>
      <w:r w:rsidRPr="00881467">
        <w:rPr>
          <w:rFonts w:eastAsia="方正仿宋_GBK"/>
          <w:bCs/>
          <w:sz w:val="28"/>
          <w:szCs w:val="32"/>
        </w:rPr>
        <w:t>2</w:t>
      </w:r>
      <w:r w:rsidRPr="00881467">
        <w:rPr>
          <w:rFonts w:eastAsia="方正仿宋_GBK"/>
          <w:bCs/>
          <w:sz w:val="28"/>
          <w:szCs w:val="32"/>
        </w:rPr>
        <w:t>、比赛</w:t>
      </w:r>
      <w:r w:rsidR="00D33C78" w:rsidRPr="00881467">
        <w:rPr>
          <w:rFonts w:eastAsia="方正仿宋_GBK"/>
          <w:bCs/>
          <w:sz w:val="28"/>
          <w:szCs w:val="32"/>
        </w:rPr>
        <w:t>时间：</w:t>
      </w:r>
      <w:r w:rsidR="00D33C78" w:rsidRPr="00881467">
        <w:rPr>
          <w:rFonts w:eastAsia="方正仿宋_GBK"/>
          <w:bCs/>
          <w:sz w:val="28"/>
          <w:szCs w:val="32"/>
        </w:rPr>
        <w:t>201</w:t>
      </w:r>
      <w:r w:rsidR="004050F4">
        <w:rPr>
          <w:rFonts w:eastAsia="方正仿宋_GBK"/>
          <w:bCs/>
          <w:sz w:val="28"/>
          <w:szCs w:val="32"/>
        </w:rPr>
        <w:t>9</w:t>
      </w:r>
      <w:r w:rsidR="00D33C78" w:rsidRPr="00881467">
        <w:rPr>
          <w:rFonts w:eastAsia="方正仿宋_GBK"/>
          <w:bCs/>
          <w:sz w:val="28"/>
          <w:szCs w:val="32"/>
        </w:rPr>
        <w:t>年</w:t>
      </w:r>
      <w:r w:rsidR="004050F4">
        <w:rPr>
          <w:rFonts w:eastAsia="方正仿宋_GBK"/>
          <w:bCs/>
          <w:sz w:val="28"/>
          <w:szCs w:val="32"/>
        </w:rPr>
        <w:t>5</w:t>
      </w:r>
      <w:r w:rsidR="00B27062" w:rsidRPr="00881467">
        <w:rPr>
          <w:rFonts w:eastAsia="方正仿宋_GBK"/>
          <w:bCs/>
          <w:sz w:val="28"/>
          <w:szCs w:val="32"/>
        </w:rPr>
        <w:t>月</w:t>
      </w:r>
      <w:r w:rsidR="004050F4">
        <w:rPr>
          <w:rFonts w:eastAsia="方正仿宋_GBK"/>
          <w:bCs/>
          <w:sz w:val="28"/>
          <w:szCs w:val="32"/>
        </w:rPr>
        <w:t>18</w:t>
      </w:r>
      <w:r w:rsidR="009300BD" w:rsidRPr="00881467">
        <w:rPr>
          <w:rFonts w:eastAsia="方正仿宋_GBK"/>
          <w:bCs/>
          <w:sz w:val="28"/>
          <w:szCs w:val="32"/>
        </w:rPr>
        <w:t xml:space="preserve">— </w:t>
      </w:r>
      <w:r w:rsidR="004050F4">
        <w:rPr>
          <w:rFonts w:eastAsia="方正仿宋_GBK"/>
          <w:bCs/>
          <w:sz w:val="28"/>
          <w:szCs w:val="32"/>
        </w:rPr>
        <w:t>19</w:t>
      </w:r>
      <w:r w:rsidR="00B27062" w:rsidRPr="00881467">
        <w:rPr>
          <w:rFonts w:eastAsia="方正仿宋_GBK"/>
          <w:bCs/>
          <w:sz w:val="28"/>
          <w:szCs w:val="32"/>
        </w:rPr>
        <w:t>日</w:t>
      </w:r>
    </w:p>
    <w:p w:rsidR="001F0E7F" w:rsidRPr="00881467" w:rsidRDefault="00D33C78" w:rsidP="001F0E7F">
      <w:pPr>
        <w:tabs>
          <w:tab w:val="left" w:pos="720"/>
        </w:tabs>
        <w:spacing w:line="480" w:lineRule="exact"/>
        <w:ind w:leftChars="86" w:left="181" w:firstLineChars="145" w:firstLine="406"/>
        <w:rPr>
          <w:rFonts w:eastAsia="方正仿宋_GBK"/>
          <w:bCs/>
          <w:sz w:val="28"/>
          <w:szCs w:val="32"/>
        </w:rPr>
      </w:pPr>
      <w:r w:rsidRPr="00881467">
        <w:rPr>
          <w:rFonts w:eastAsia="方正仿宋_GBK"/>
          <w:bCs/>
          <w:sz w:val="28"/>
          <w:szCs w:val="32"/>
        </w:rPr>
        <w:t>2</w:t>
      </w:r>
      <w:r w:rsidRPr="00881467">
        <w:rPr>
          <w:rFonts w:eastAsia="方正仿宋_GBK"/>
          <w:bCs/>
          <w:sz w:val="28"/>
          <w:szCs w:val="32"/>
        </w:rPr>
        <w:t>、</w:t>
      </w:r>
      <w:r w:rsidR="00D27985" w:rsidRPr="00881467">
        <w:rPr>
          <w:rFonts w:eastAsia="方正仿宋_GBK"/>
          <w:bCs/>
          <w:sz w:val="28"/>
          <w:szCs w:val="32"/>
        </w:rPr>
        <w:t>比赛</w:t>
      </w:r>
      <w:r w:rsidRPr="00881467">
        <w:rPr>
          <w:rFonts w:eastAsia="方正仿宋_GBK"/>
          <w:bCs/>
          <w:sz w:val="28"/>
          <w:szCs w:val="32"/>
        </w:rPr>
        <w:t>地点：</w:t>
      </w:r>
      <w:r w:rsidR="004050F4" w:rsidRPr="00071039">
        <w:rPr>
          <w:rFonts w:ascii="方正仿宋_GBK" w:eastAsia="方正仿宋_GBK" w:hAnsi="宋体" w:hint="eastAsia"/>
          <w:sz w:val="28"/>
          <w:szCs w:val="28"/>
        </w:rPr>
        <w:t>重庆市竞技体育训练中心</w:t>
      </w:r>
    </w:p>
    <w:p w:rsidR="00D33C78" w:rsidRDefault="009300BD">
      <w:pPr>
        <w:tabs>
          <w:tab w:val="left" w:pos="720"/>
        </w:tabs>
        <w:spacing w:line="560" w:lineRule="exact"/>
        <w:rPr>
          <w:rFonts w:eastAsia="方正仿宋_GBK"/>
          <w:b/>
          <w:sz w:val="28"/>
          <w:szCs w:val="32"/>
        </w:rPr>
      </w:pPr>
      <w:r w:rsidRPr="00881467">
        <w:rPr>
          <w:rFonts w:eastAsia="方正仿宋_GBK"/>
          <w:b/>
          <w:sz w:val="28"/>
          <w:szCs w:val="32"/>
        </w:rPr>
        <w:t>二、服务项目</w:t>
      </w:r>
    </w:p>
    <w:tbl>
      <w:tblPr>
        <w:tblW w:w="10125" w:type="dxa"/>
        <w:jc w:val="center"/>
        <w:tblLook w:val="04A0"/>
      </w:tblPr>
      <w:tblGrid>
        <w:gridCol w:w="2128"/>
        <w:gridCol w:w="5357"/>
        <w:gridCol w:w="1303"/>
        <w:gridCol w:w="1337"/>
      </w:tblGrid>
      <w:tr w:rsidR="004050F4" w:rsidRPr="00E4227A" w:rsidTr="00A56805">
        <w:trPr>
          <w:trHeight w:val="859"/>
          <w:jc w:val="center"/>
        </w:trPr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eastAsia="方正小标宋_GBK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eastAsia="方正小标宋_GBK" w:hAnsi="宋体" w:cs="宋体" w:hint="eastAsia"/>
                <w:color w:val="000000"/>
                <w:kern w:val="0"/>
                <w:sz w:val="24"/>
                <w:szCs w:val="22"/>
              </w:rPr>
              <w:t>内容</w:t>
            </w:r>
            <w:r w:rsidRPr="00A56805">
              <w:rPr>
                <w:rFonts w:ascii="宋体" w:eastAsia="方正小标宋_GBK" w:hAnsi="宋体" w:cs="宋体" w:hint="eastAsia"/>
                <w:color w:val="000000"/>
                <w:kern w:val="0"/>
                <w:sz w:val="24"/>
                <w:szCs w:val="22"/>
              </w:rPr>
              <w:t xml:space="preserve">  </w:t>
            </w:r>
          </w:p>
        </w:tc>
        <w:tc>
          <w:tcPr>
            <w:tcW w:w="5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eastAsia="方正小标宋_GBK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eastAsia="方正小标宋_GBK" w:hAnsi="宋体" w:cs="宋体" w:hint="eastAsia"/>
                <w:color w:val="000000"/>
                <w:kern w:val="0"/>
                <w:sz w:val="24"/>
                <w:szCs w:val="22"/>
              </w:rPr>
              <w:t>备注</w:t>
            </w: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eastAsia="方正小标宋_GBK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eastAsia="方正小标宋_GBK" w:hAnsi="宋体" w:cs="宋体" w:hint="eastAsia"/>
                <w:color w:val="000000"/>
                <w:kern w:val="0"/>
                <w:sz w:val="24"/>
                <w:szCs w:val="22"/>
              </w:rPr>
              <w:t>数量</w:t>
            </w:r>
          </w:p>
        </w:tc>
        <w:tc>
          <w:tcPr>
            <w:tcW w:w="13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eastAsia="方正小标宋_GBK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eastAsia="方正小标宋_GBK" w:hAnsi="宋体" w:cs="宋体" w:hint="eastAsia"/>
                <w:color w:val="000000"/>
                <w:kern w:val="0"/>
                <w:sz w:val="24"/>
                <w:szCs w:val="22"/>
              </w:rPr>
              <w:t>总价（元）</w:t>
            </w:r>
          </w:p>
        </w:tc>
      </w:tr>
      <w:tr w:rsidR="004050F4" w:rsidRPr="00E4227A" w:rsidTr="00A56805">
        <w:trPr>
          <w:trHeight w:val="56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宣传报道网络费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含微信图文、H5推送、赛前预热消息推送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2900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101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搭建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背景桁架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6000x4000mm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4000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喷绘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主画面6000x4000mm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1000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横幅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2幅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400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10125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物料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指示牌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10张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500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队名牌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50个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1500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各类证件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300G铜版纸含亚克力盒子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200个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1200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秩序册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210x285mm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100本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2000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场分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0,1,2,3数字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24个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480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比赛用球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大会指定用球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40盒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800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10125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人工费用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人员劳务费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包括裁判长、副裁判长、临场裁判员、医务人员、工作人员等,工作时间2天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43人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25800</w:t>
            </w:r>
          </w:p>
        </w:tc>
      </w:tr>
      <w:tr w:rsidR="004050F4" w:rsidRPr="00E4227A" w:rsidTr="00A56805">
        <w:trPr>
          <w:trHeight w:val="83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lastRenderedPageBreak/>
              <w:t>奖牌及荣誉证书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每队平均不低于300元的奖励物品、证书。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64支球队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19400</w:t>
            </w:r>
          </w:p>
        </w:tc>
      </w:tr>
      <w:tr w:rsidR="004050F4" w:rsidRPr="00E4227A" w:rsidTr="00A56805">
        <w:trPr>
          <w:trHeight w:val="427"/>
          <w:jc w:val="center"/>
        </w:trPr>
        <w:tc>
          <w:tcPr>
            <w:tcW w:w="2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合计</w:t>
            </w:r>
          </w:p>
        </w:tc>
        <w:tc>
          <w:tcPr>
            <w:tcW w:w="799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50F4" w:rsidRPr="00A56805" w:rsidRDefault="004050F4" w:rsidP="009202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</w:pP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5</w:t>
            </w:r>
            <w:r w:rsidRPr="00A56805"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  <w:t>9980元</w:t>
            </w:r>
            <w:r w:rsidRPr="00A56805"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（大写：伍万玖仟玖佰捌拾元整）</w:t>
            </w:r>
          </w:p>
        </w:tc>
      </w:tr>
    </w:tbl>
    <w:p w:rsidR="00D33C78" w:rsidRPr="00881467" w:rsidRDefault="00D33C78">
      <w:pPr>
        <w:spacing w:line="560" w:lineRule="exact"/>
        <w:rPr>
          <w:rFonts w:eastAsia="方正仿宋_GBK"/>
          <w:b/>
          <w:sz w:val="28"/>
          <w:szCs w:val="32"/>
        </w:rPr>
      </w:pPr>
      <w:r w:rsidRPr="00881467">
        <w:rPr>
          <w:rFonts w:eastAsia="方正仿宋_GBK"/>
          <w:b/>
          <w:sz w:val="28"/>
          <w:szCs w:val="32"/>
        </w:rPr>
        <w:t>三、付款时限及方式</w:t>
      </w:r>
    </w:p>
    <w:p w:rsidR="00A56805" w:rsidRPr="00A74AD6" w:rsidRDefault="00D33C78">
      <w:pPr>
        <w:spacing w:line="560" w:lineRule="exact"/>
        <w:ind w:firstLineChars="200" w:firstLine="560"/>
        <w:rPr>
          <w:rFonts w:eastAsia="方正仿宋_GBK"/>
          <w:bCs/>
          <w:sz w:val="28"/>
          <w:szCs w:val="32"/>
        </w:rPr>
      </w:pPr>
      <w:r w:rsidRPr="00881467">
        <w:rPr>
          <w:rFonts w:eastAsia="方正仿宋_GBK"/>
          <w:bCs/>
          <w:sz w:val="28"/>
          <w:szCs w:val="32"/>
        </w:rPr>
        <w:t>1</w:t>
      </w:r>
      <w:r w:rsidR="00A56805">
        <w:rPr>
          <w:rFonts w:eastAsia="方正仿宋_GBK"/>
          <w:bCs/>
          <w:sz w:val="28"/>
          <w:szCs w:val="32"/>
        </w:rPr>
        <w:t>、付款</w:t>
      </w:r>
      <w:r w:rsidR="00A56805">
        <w:rPr>
          <w:rFonts w:eastAsia="方正仿宋_GBK" w:hint="eastAsia"/>
          <w:bCs/>
          <w:sz w:val="28"/>
          <w:szCs w:val="32"/>
        </w:rPr>
        <w:t>：</w:t>
      </w:r>
      <w:r w:rsidR="00A56805">
        <w:rPr>
          <w:rFonts w:eastAsia="方正仿宋_GBK"/>
          <w:bCs/>
          <w:sz w:val="28"/>
          <w:szCs w:val="32"/>
        </w:rPr>
        <w:t>合同签订之日起乙方将账号告知甲方</w:t>
      </w:r>
      <w:r w:rsidR="00A56805">
        <w:rPr>
          <w:rFonts w:eastAsia="方正仿宋_GBK" w:hint="eastAsia"/>
          <w:bCs/>
          <w:sz w:val="28"/>
          <w:szCs w:val="32"/>
        </w:rPr>
        <w:t>，</w:t>
      </w:r>
      <w:r w:rsidR="00A56805">
        <w:rPr>
          <w:rFonts w:eastAsia="方正仿宋_GBK"/>
          <w:bCs/>
          <w:sz w:val="28"/>
          <w:szCs w:val="32"/>
        </w:rPr>
        <w:t>赛前</w:t>
      </w:r>
      <w:r w:rsidR="00A56805" w:rsidRPr="00A74AD6">
        <w:rPr>
          <w:rFonts w:eastAsia="方正仿宋_GBK" w:hint="eastAsia"/>
          <w:bCs/>
          <w:sz w:val="28"/>
          <w:szCs w:val="32"/>
          <w:u w:val="single"/>
        </w:rPr>
        <w:t xml:space="preserve"> </w:t>
      </w:r>
      <w:r w:rsidR="00A56805" w:rsidRPr="00A74AD6">
        <w:rPr>
          <w:rFonts w:eastAsia="方正仿宋_GBK"/>
          <w:bCs/>
          <w:sz w:val="28"/>
          <w:szCs w:val="32"/>
          <w:u w:val="single"/>
        </w:rPr>
        <w:t xml:space="preserve">15 </w:t>
      </w:r>
      <w:r w:rsidR="00A56805">
        <w:rPr>
          <w:rFonts w:eastAsia="方正仿宋_GBK"/>
          <w:bCs/>
          <w:sz w:val="28"/>
          <w:szCs w:val="32"/>
        </w:rPr>
        <w:t>天甲方将</w:t>
      </w:r>
      <w:r w:rsidR="00A56805">
        <w:rPr>
          <w:rFonts w:eastAsia="方正仿宋_GBK" w:hint="eastAsia"/>
          <w:bCs/>
          <w:sz w:val="28"/>
          <w:szCs w:val="32"/>
        </w:rPr>
        <w:t>竞赛</w:t>
      </w:r>
      <w:r w:rsidR="00A56805">
        <w:rPr>
          <w:rFonts w:eastAsia="方正仿宋_GBK"/>
          <w:bCs/>
          <w:sz w:val="28"/>
          <w:szCs w:val="32"/>
        </w:rPr>
        <w:t>经</w:t>
      </w:r>
      <w:r w:rsidR="00A74AD6">
        <w:rPr>
          <w:rFonts w:eastAsia="方正仿宋_GBK"/>
          <w:bCs/>
          <w:sz w:val="28"/>
          <w:szCs w:val="32"/>
        </w:rPr>
        <w:t>费</w:t>
      </w:r>
      <w:r w:rsidR="00A56805" w:rsidRPr="00A74AD6">
        <w:rPr>
          <w:rFonts w:eastAsia="方正仿宋_GBK" w:hint="eastAsia"/>
          <w:bCs/>
          <w:sz w:val="28"/>
          <w:szCs w:val="32"/>
          <w:u w:val="single"/>
        </w:rPr>
        <w:t xml:space="preserve"> </w:t>
      </w:r>
      <w:r w:rsidR="00A56805" w:rsidRPr="00A74AD6">
        <w:rPr>
          <w:rFonts w:eastAsia="方正仿宋_GBK"/>
          <w:bCs/>
          <w:sz w:val="28"/>
          <w:szCs w:val="32"/>
          <w:u w:val="single"/>
        </w:rPr>
        <w:t xml:space="preserve"> </w:t>
      </w:r>
      <w:r w:rsidR="00A56805" w:rsidRPr="00A74AD6">
        <w:rPr>
          <w:rFonts w:eastAsia="方正仿宋_GBK" w:hint="eastAsia"/>
          <w:bCs/>
          <w:sz w:val="28"/>
          <w:szCs w:val="32"/>
          <w:u w:val="single"/>
        </w:rPr>
        <w:t>5</w:t>
      </w:r>
      <w:r w:rsidR="00A56805" w:rsidRPr="00A74AD6">
        <w:rPr>
          <w:rFonts w:eastAsia="方正仿宋_GBK"/>
          <w:bCs/>
          <w:sz w:val="28"/>
          <w:szCs w:val="32"/>
          <w:u w:val="single"/>
        </w:rPr>
        <w:t>9980</w:t>
      </w:r>
      <w:r w:rsidR="00A56805" w:rsidRPr="00A74AD6">
        <w:rPr>
          <w:rFonts w:eastAsia="方正仿宋_GBK"/>
          <w:bCs/>
          <w:sz w:val="28"/>
          <w:szCs w:val="32"/>
          <w:u w:val="single"/>
        </w:rPr>
        <w:t>元</w:t>
      </w:r>
      <w:r w:rsidR="00A56805" w:rsidRPr="00A74AD6">
        <w:rPr>
          <w:rFonts w:eastAsia="方正仿宋_GBK" w:hint="eastAsia"/>
          <w:bCs/>
          <w:sz w:val="28"/>
          <w:szCs w:val="32"/>
          <w:u w:val="single"/>
        </w:rPr>
        <w:t xml:space="preserve"> </w:t>
      </w:r>
      <w:r w:rsidR="00A56805" w:rsidRPr="00A74AD6">
        <w:rPr>
          <w:rFonts w:eastAsia="方正仿宋_GBK"/>
          <w:bCs/>
          <w:sz w:val="28"/>
          <w:szCs w:val="32"/>
        </w:rPr>
        <w:t>人民币</w:t>
      </w:r>
      <w:r w:rsidR="00A56805" w:rsidRPr="00A74AD6">
        <w:rPr>
          <w:rFonts w:eastAsia="方正仿宋_GBK" w:hint="eastAsia"/>
          <w:bCs/>
          <w:sz w:val="28"/>
          <w:szCs w:val="32"/>
        </w:rPr>
        <w:t>转入乙方账户；</w:t>
      </w:r>
    </w:p>
    <w:p w:rsidR="00A56805" w:rsidRPr="00A56805" w:rsidRDefault="00A56805" w:rsidP="00A74AD6">
      <w:pPr>
        <w:spacing w:line="560" w:lineRule="exact"/>
        <w:ind w:firstLineChars="200" w:firstLine="560"/>
        <w:rPr>
          <w:rFonts w:eastAsia="方正仿宋_GBK"/>
          <w:bCs/>
          <w:sz w:val="28"/>
          <w:szCs w:val="32"/>
        </w:rPr>
      </w:pPr>
      <w:r w:rsidRPr="00A74AD6">
        <w:rPr>
          <w:rFonts w:eastAsia="方正仿宋_GBK" w:hint="eastAsia"/>
          <w:bCs/>
          <w:sz w:val="28"/>
          <w:szCs w:val="32"/>
        </w:rPr>
        <w:t>2</w:t>
      </w:r>
      <w:r w:rsidRPr="00A74AD6">
        <w:rPr>
          <w:rFonts w:eastAsia="方正仿宋_GBK" w:hint="eastAsia"/>
          <w:bCs/>
          <w:sz w:val="28"/>
          <w:szCs w:val="32"/>
        </w:rPr>
        <w:t>、乙方承担本次赛事规程所规定的相关费用</w:t>
      </w:r>
      <w:r w:rsidR="00A74AD6" w:rsidRPr="00A74AD6">
        <w:rPr>
          <w:rFonts w:eastAsia="方正仿宋_GBK" w:hint="eastAsia"/>
          <w:bCs/>
          <w:sz w:val="28"/>
          <w:szCs w:val="32"/>
        </w:rPr>
        <w:t>；</w:t>
      </w:r>
    </w:p>
    <w:p w:rsidR="00D33C78" w:rsidRPr="00881467" w:rsidRDefault="00A74AD6">
      <w:pPr>
        <w:spacing w:line="560" w:lineRule="exact"/>
        <w:ind w:firstLineChars="200" w:firstLine="560"/>
        <w:rPr>
          <w:rFonts w:eastAsia="方正仿宋_GBK"/>
          <w:sz w:val="28"/>
          <w:szCs w:val="32"/>
        </w:rPr>
      </w:pPr>
      <w:r>
        <w:rPr>
          <w:rFonts w:eastAsia="方正仿宋_GBK"/>
          <w:bCs/>
          <w:sz w:val="28"/>
          <w:szCs w:val="32"/>
        </w:rPr>
        <w:t>3</w:t>
      </w:r>
      <w:r w:rsidR="00D33C78" w:rsidRPr="00881467">
        <w:rPr>
          <w:rFonts w:eastAsia="方正仿宋_GBK"/>
          <w:bCs/>
          <w:sz w:val="28"/>
          <w:szCs w:val="32"/>
        </w:rPr>
        <w:t>、支付方式：</w:t>
      </w:r>
      <w:r w:rsidR="00D33C78" w:rsidRPr="00881467">
        <w:rPr>
          <w:rFonts w:eastAsia="方正仿宋_GBK"/>
          <w:sz w:val="28"/>
          <w:szCs w:val="32"/>
        </w:rPr>
        <w:t>银行转账。</w:t>
      </w:r>
    </w:p>
    <w:p w:rsidR="00B27062" w:rsidRPr="00881467" w:rsidRDefault="00D33C78">
      <w:pPr>
        <w:spacing w:line="460" w:lineRule="exact"/>
        <w:ind w:firstLineChars="400" w:firstLine="1120"/>
        <w:rPr>
          <w:rFonts w:eastAsia="方正仿宋_GBK"/>
          <w:color w:val="000000"/>
          <w:sz w:val="28"/>
          <w:szCs w:val="32"/>
        </w:rPr>
      </w:pPr>
      <w:r w:rsidRPr="00881467">
        <w:rPr>
          <w:rFonts w:eastAsia="方正仿宋_GBK"/>
          <w:color w:val="000000"/>
          <w:sz w:val="28"/>
          <w:szCs w:val="32"/>
        </w:rPr>
        <w:t>户名：</w:t>
      </w:r>
      <w:r w:rsidR="00B27062" w:rsidRPr="00881467">
        <w:rPr>
          <w:rFonts w:eastAsia="方正仿宋_GBK"/>
          <w:color w:val="000000"/>
          <w:sz w:val="28"/>
          <w:szCs w:val="32"/>
        </w:rPr>
        <w:t>重庆玛思特体育发展有限公司</w:t>
      </w:r>
    </w:p>
    <w:p w:rsidR="00D33C78" w:rsidRPr="00881467" w:rsidRDefault="00D33C78">
      <w:pPr>
        <w:spacing w:line="460" w:lineRule="exact"/>
        <w:ind w:firstLineChars="400" w:firstLine="1120"/>
        <w:rPr>
          <w:rFonts w:eastAsia="方正仿宋_GBK"/>
          <w:color w:val="000000"/>
          <w:sz w:val="28"/>
          <w:szCs w:val="32"/>
        </w:rPr>
      </w:pPr>
      <w:r w:rsidRPr="00881467">
        <w:rPr>
          <w:rFonts w:eastAsia="方正仿宋_GBK"/>
          <w:color w:val="000000"/>
          <w:sz w:val="28"/>
          <w:szCs w:val="32"/>
        </w:rPr>
        <w:t>账号：</w:t>
      </w:r>
      <w:r w:rsidR="00B27062" w:rsidRPr="00881467">
        <w:rPr>
          <w:rFonts w:eastAsia="方正仿宋_GBK"/>
          <w:sz w:val="28"/>
          <w:szCs w:val="32"/>
        </w:rPr>
        <w:t>346050100100269489</w:t>
      </w:r>
    </w:p>
    <w:p w:rsidR="00D33C78" w:rsidRPr="00881467" w:rsidRDefault="00D33C78">
      <w:pPr>
        <w:spacing w:line="460" w:lineRule="exact"/>
        <w:ind w:firstLineChars="400" w:firstLine="1120"/>
        <w:rPr>
          <w:rFonts w:eastAsia="方正仿宋_GBK"/>
          <w:sz w:val="28"/>
          <w:szCs w:val="32"/>
        </w:rPr>
      </w:pPr>
      <w:r w:rsidRPr="00881467">
        <w:rPr>
          <w:rFonts w:eastAsia="方正仿宋_GBK"/>
          <w:color w:val="000000"/>
          <w:sz w:val="28"/>
          <w:szCs w:val="32"/>
        </w:rPr>
        <w:t>开户银行：</w:t>
      </w:r>
      <w:r w:rsidR="00B27062" w:rsidRPr="00881467">
        <w:rPr>
          <w:rFonts w:eastAsia="方正仿宋_GBK"/>
          <w:sz w:val="28"/>
          <w:szCs w:val="32"/>
        </w:rPr>
        <w:t>兴业银行重庆两路口支行</w:t>
      </w:r>
    </w:p>
    <w:p w:rsidR="009300BD" w:rsidRPr="00881467" w:rsidRDefault="00D33C78" w:rsidP="009300BD">
      <w:pPr>
        <w:tabs>
          <w:tab w:val="left" w:pos="720"/>
        </w:tabs>
        <w:spacing w:line="560" w:lineRule="exact"/>
        <w:rPr>
          <w:rFonts w:eastAsia="方正仿宋_GBK"/>
          <w:sz w:val="28"/>
          <w:szCs w:val="32"/>
        </w:rPr>
      </w:pPr>
      <w:r w:rsidRPr="00881467">
        <w:rPr>
          <w:rFonts w:eastAsia="方正仿宋_GBK"/>
          <w:b/>
          <w:sz w:val="28"/>
          <w:szCs w:val="32"/>
        </w:rPr>
        <w:t>四、甲方的责任及义务</w:t>
      </w:r>
    </w:p>
    <w:p w:rsidR="00E14321" w:rsidRDefault="00D33C78" w:rsidP="009300BD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 w:rsidRPr="00881467">
        <w:rPr>
          <w:rFonts w:eastAsia="方正仿宋_GBK"/>
          <w:bCs/>
          <w:sz w:val="28"/>
          <w:szCs w:val="32"/>
        </w:rPr>
        <w:t>1</w:t>
      </w:r>
      <w:r w:rsidR="009300BD" w:rsidRPr="00881467">
        <w:rPr>
          <w:rFonts w:eastAsia="方正仿宋_GBK"/>
          <w:bCs/>
          <w:sz w:val="28"/>
          <w:szCs w:val="32"/>
        </w:rPr>
        <w:t>、</w:t>
      </w:r>
      <w:r w:rsidR="00343221">
        <w:rPr>
          <w:rFonts w:eastAsia="方正仿宋_GBK"/>
          <w:bCs/>
          <w:sz w:val="28"/>
          <w:szCs w:val="32"/>
        </w:rPr>
        <w:t>甲方是赛事</w:t>
      </w:r>
      <w:r w:rsidR="004050F4">
        <w:rPr>
          <w:rFonts w:eastAsia="方正仿宋_GBK"/>
          <w:bCs/>
          <w:sz w:val="28"/>
          <w:szCs w:val="32"/>
        </w:rPr>
        <w:t>主办和组织管理者</w:t>
      </w:r>
      <w:r w:rsidR="004050F4">
        <w:rPr>
          <w:rFonts w:eastAsia="方正仿宋_GBK" w:hint="eastAsia"/>
          <w:bCs/>
          <w:sz w:val="28"/>
          <w:szCs w:val="32"/>
        </w:rPr>
        <w:t>，</w:t>
      </w:r>
      <w:r w:rsidR="004050F4">
        <w:rPr>
          <w:rFonts w:eastAsia="方正仿宋_GBK"/>
          <w:bCs/>
          <w:sz w:val="28"/>
          <w:szCs w:val="32"/>
        </w:rPr>
        <w:t>拥有赛事相关的一切权利</w:t>
      </w:r>
      <w:r w:rsidR="00C867BE">
        <w:rPr>
          <w:rFonts w:eastAsia="方正仿宋_GBK" w:hint="eastAsia"/>
          <w:bCs/>
          <w:sz w:val="28"/>
          <w:szCs w:val="32"/>
        </w:rPr>
        <w:t>；</w:t>
      </w:r>
    </w:p>
    <w:p w:rsidR="009300BD" w:rsidRPr="00881467" w:rsidRDefault="00E14321" w:rsidP="009300BD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sz w:val="28"/>
          <w:szCs w:val="32"/>
        </w:rPr>
      </w:pPr>
      <w:r>
        <w:rPr>
          <w:rFonts w:eastAsia="方正仿宋_GBK" w:hint="eastAsia"/>
          <w:bCs/>
          <w:sz w:val="28"/>
          <w:szCs w:val="32"/>
        </w:rPr>
        <w:t>2</w:t>
      </w:r>
      <w:r>
        <w:rPr>
          <w:rFonts w:eastAsia="方正仿宋_GBK" w:hint="eastAsia"/>
          <w:bCs/>
          <w:sz w:val="28"/>
          <w:szCs w:val="32"/>
        </w:rPr>
        <w:t>、甲方应</w:t>
      </w:r>
      <w:r w:rsidR="002C0C4D" w:rsidRPr="00881467">
        <w:rPr>
          <w:rFonts w:eastAsia="方正仿宋_GBK"/>
          <w:bCs/>
          <w:sz w:val="28"/>
          <w:szCs w:val="32"/>
        </w:rPr>
        <w:t>负责</w:t>
      </w:r>
      <w:r w:rsidR="00932AEE">
        <w:rPr>
          <w:rFonts w:eastAsia="方正仿宋_GBK" w:hint="eastAsia"/>
          <w:bCs/>
          <w:sz w:val="28"/>
          <w:szCs w:val="32"/>
        </w:rPr>
        <w:t>在本次</w:t>
      </w:r>
      <w:r w:rsidR="00932AEE">
        <w:rPr>
          <w:rFonts w:eastAsia="方正仿宋_GBK"/>
          <w:bCs/>
          <w:sz w:val="28"/>
          <w:szCs w:val="32"/>
        </w:rPr>
        <w:t>赛事报名开始</w:t>
      </w:r>
      <w:r w:rsidR="004050F4">
        <w:rPr>
          <w:rFonts w:eastAsia="方正仿宋_GBK"/>
          <w:bCs/>
          <w:sz w:val="28"/>
          <w:szCs w:val="32"/>
        </w:rPr>
        <w:t>前</w:t>
      </w:r>
      <w:r w:rsidR="00932AEE">
        <w:rPr>
          <w:rFonts w:eastAsia="方正仿宋_GBK" w:hint="eastAsia"/>
          <w:bCs/>
          <w:sz w:val="28"/>
          <w:szCs w:val="32"/>
          <w:u w:val="single"/>
        </w:rPr>
        <w:t xml:space="preserve"> </w:t>
      </w:r>
      <w:r w:rsidR="00932AEE">
        <w:rPr>
          <w:rFonts w:eastAsia="方正仿宋_GBK"/>
          <w:bCs/>
          <w:sz w:val="28"/>
          <w:szCs w:val="32"/>
          <w:u w:val="single"/>
        </w:rPr>
        <w:t xml:space="preserve">5 </w:t>
      </w:r>
      <w:r w:rsidR="00932AEE">
        <w:rPr>
          <w:rFonts w:eastAsia="方正仿宋_GBK"/>
          <w:bCs/>
          <w:sz w:val="28"/>
          <w:szCs w:val="32"/>
        </w:rPr>
        <w:t>天</w:t>
      </w:r>
      <w:r w:rsidR="004050F4">
        <w:rPr>
          <w:rFonts w:eastAsia="方正仿宋_GBK"/>
          <w:bCs/>
          <w:sz w:val="28"/>
          <w:szCs w:val="32"/>
        </w:rPr>
        <w:t>向乙方提供比赛的相关最终规程</w:t>
      </w:r>
      <w:r w:rsidR="00D33C78" w:rsidRPr="00881467">
        <w:rPr>
          <w:rFonts w:eastAsia="方正仿宋_GBK"/>
          <w:bCs/>
          <w:sz w:val="28"/>
          <w:szCs w:val="32"/>
        </w:rPr>
        <w:t>；</w:t>
      </w:r>
    </w:p>
    <w:p w:rsidR="00E14321" w:rsidRDefault="00E14321" w:rsidP="00E14321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>
        <w:rPr>
          <w:rFonts w:eastAsia="方正仿宋_GBK"/>
          <w:bCs/>
          <w:sz w:val="28"/>
          <w:szCs w:val="32"/>
        </w:rPr>
        <w:t>3</w:t>
      </w:r>
      <w:r>
        <w:rPr>
          <w:rFonts w:eastAsia="方正仿宋_GBK" w:hint="eastAsia"/>
          <w:bCs/>
          <w:sz w:val="28"/>
          <w:szCs w:val="32"/>
        </w:rPr>
        <w:t>、</w:t>
      </w:r>
      <w:r w:rsidR="002C0C4D" w:rsidRPr="00881467">
        <w:rPr>
          <w:rFonts w:eastAsia="方正仿宋_GBK"/>
          <w:bCs/>
          <w:sz w:val="28"/>
          <w:szCs w:val="32"/>
        </w:rPr>
        <w:t>甲方负责</w:t>
      </w:r>
      <w:r w:rsidR="00932AEE">
        <w:rPr>
          <w:rFonts w:eastAsia="方正仿宋_GBK"/>
          <w:bCs/>
          <w:sz w:val="28"/>
          <w:szCs w:val="32"/>
        </w:rPr>
        <w:t>在</w:t>
      </w:r>
      <w:r w:rsidR="00D33C78" w:rsidRPr="00881467">
        <w:rPr>
          <w:rFonts w:eastAsia="方正仿宋_GBK"/>
          <w:bCs/>
          <w:sz w:val="28"/>
          <w:szCs w:val="32"/>
        </w:rPr>
        <w:t>积极配合提供乙</w:t>
      </w:r>
      <w:r w:rsidR="004050F4">
        <w:rPr>
          <w:rFonts w:eastAsia="方正仿宋_GBK"/>
          <w:bCs/>
          <w:sz w:val="28"/>
          <w:szCs w:val="32"/>
        </w:rPr>
        <w:t>方需要的相关辅助设备以及做好比赛的其他要求，如：桌椅、</w:t>
      </w:r>
      <w:r w:rsidR="00D33C78" w:rsidRPr="00881467">
        <w:rPr>
          <w:rFonts w:eastAsia="方正仿宋_GBK"/>
          <w:bCs/>
          <w:sz w:val="28"/>
          <w:szCs w:val="32"/>
        </w:rPr>
        <w:t>220V</w:t>
      </w:r>
      <w:r w:rsidR="00D33C78" w:rsidRPr="00881467">
        <w:rPr>
          <w:rFonts w:eastAsia="方正仿宋_GBK"/>
          <w:bCs/>
          <w:sz w:val="28"/>
          <w:szCs w:val="32"/>
        </w:rPr>
        <w:t>电源、网络</w:t>
      </w:r>
      <w:r w:rsidR="002C0C4D" w:rsidRPr="00881467">
        <w:rPr>
          <w:rFonts w:eastAsia="方正仿宋_GBK"/>
          <w:bCs/>
          <w:sz w:val="28"/>
          <w:szCs w:val="32"/>
        </w:rPr>
        <w:t>等；</w:t>
      </w:r>
    </w:p>
    <w:p w:rsidR="009300BD" w:rsidRPr="00E14321" w:rsidRDefault="00E14321" w:rsidP="00E14321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>
        <w:rPr>
          <w:rFonts w:eastAsia="方正仿宋_GBK"/>
          <w:bCs/>
          <w:sz w:val="28"/>
          <w:szCs w:val="32"/>
        </w:rPr>
        <w:t>4</w:t>
      </w:r>
      <w:r w:rsidR="002C0C4D" w:rsidRPr="00881467">
        <w:rPr>
          <w:rFonts w:eastAsia="方正仿宋_GBK"/>
          <w:bCs/>
          <w:sz w:val="28"/>
          <w:szCs w:val="32"/>
        </w:rPr>
        <w:t>、甲方负责在</w:t>
      </w:r>
      <w:r w:rsidR="00C834A1" w:rsidRPr="00881467">
        <w:rPr>
          <w:rFonts w:eastAsia="方正仿宋_GBK"/>
          <w:bCs/>
          <w:sz w:val="28"/>
          <w:szCs w:val="32"/>
        </w:rPr>
        <w:t>赛事</w:t>
      </w:r>
      <w:r w:rsidR="002C0C4D" w:rsidRPr="00881467">
        <w:rPr>
          <w:rFonts w:eastAsia="方正仿宋_GBK"/>
          <w:bCs/>
          <w:sz w:val="28"/>
          <w:szCs w:val="32"/>
        </w:rPr>
        <w:t>期间，</w:t>
      </w:r>
      <w:r w:rsidR="009300BD" w:rsidRPr="00881467">
        <w:rPr>
          <w:rFonts w:eastAsia="方正仿宋_GBK"/>
          <w:bCs/>
          <w:sz w:val="28"/>
          <w:szCs w:val="32"/>
        </w:rPr>
        <w:t>维护</w:t>
      </w:r>
      <w:r w:rsidR="002C0C4D" w:rsidRPr="00881467">
        <w:rPr>
          <w:rFonts w:eastAsia="方正仿宋_GBK"/>
          <w:bCs/>
          <w:sz w:val="28"/>
          <w:szCs w:val="32"/>
        </w:rPr>
        <w:t>乙方</w:t>
      </w:r>
      <w:r w:rsidR="009300BD" w:rsidRPr="00881467">
        <w:rPr>
          <w:rFonts w:eastAsia="方正仿宋_GBK"/>
          <w:bCs/>
          <w:sz w:val="28"/>
          <w:szCs w:val="32"/>
        </w:rPr>
        <w:t>工作区域良好秩序</w:t>
      </w:r>
      <w:r w:rsidR="004050F4">
        <w:rPr>
          <w:rFonts w:eastAsia="方正仿宋_GBK" w:hint="eastAsia"/>
          <w:bCs/>
          <w:sz w:val="28"/>
          <w:szCs w:val="32"/>
        </w:rPr>
        <w:t>。</w:t>
      </w:r>
    </w:p>
    <w:p w:rsidR="00D33C78" w:rsidRPr="00881467" w:rsidRDefault="00D33C78">
      <w:pPr>
        <w:tabs>
          <w:tab w:val="left" w:pos="720"/>
        </w:tabs>
        <w:spacing w:line="560" w:lineRule="exact"/>
        <w:rPr>
          <w:rFonts w:eastAsia="方正仿宋_GBK"/>
          <w:b/>
          <w:sz w:val="28"/>
          <w:szCs w:val="32"/>
        </w:rPr>
      </w:pPr>
      <w:r w:rsidRPr="00881467">
        <w:rPr>
          <w:rFonts w:eastAsia="方正仿宋_GBK"/>
          <w:b/>
          <w:sz w:val="28"/>
          <w:szCs w:val="32"/>
        </w:rPr>
        <w:t>五、乙方的责任及义务</w:t>
      </w:r>
    </w:p>
    <w:p w:rsidR="00D33C78" w:rsidRPr="00881467" w:rsidRDefault="00D33C78" w:rsidP="002C0C4D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 w:rsidRPr="00881467">
        <w:rPr>
          <w:rFonts w:eastAsia="方正仿宋_GBK"/>
          <w:bCs/>
          <w:sz w:val="28"/>
          <w:szCs w:val="32"/>
        </w:rPr>
        <w:t>1</w:t>
      </w:r>
      <w:r w:rsidRPr="00881467">
        <w:rPr>
          <w:rFonts w:eastAsia="方正仿宋_GBK"/>
          <w:bCs/>
          <w:sz w:val="28"/>
          <w:szCs w:val="32"/>
        </w:rPr>
        <w:t>、乙方根据甲方提供的</w:t>
      </w:r>
      <w:r w:rsidR="00C834A1" w:rsidRPr="00881467">
        <w:rPr>
          <w:rFonts w:eastAsia="方正仿宋_GBK"/>
          <w:bCs/>
          <w:sz w:val="28"/>
          <w:szCs w:val="32"/>
        </w:rPr>
        <w:t>赛事</w:t>
      </w:r>
      <w:r w:rsidRPr="00881467">
        <w:rPr>
          <w:rFonts w:eastAsia="方正仿宋_GBK"/>
          <w:bCs/>
          <w:sz w:val="28"/>
          <w:szCs w:val="32"/>
        </w:rPr>
        <w:t>相关</w:t>
      </w:r>
      <w:r w:rsidR="002C0C4D" w:rsidRPr="00881467">
        <w:rPr>
          <w:rFonts w:eastAsia="方正仿宋_GBK"/>
          <w:bCs/>
          <w:sz w:val="28"/>
          <w:szCs w:val="32"/>
        </w:rPr>
        <w:t>规程</w:t>
      </w:r>
      <w:r w:rsidRPr="00881467">
        <w:rPr>
          <w:rFonts w:eastAsia="方正仿宋_GBK"/>
          <w:bCs/>
          <w:sz w:val="28"/>
          <w:szCs w:val="32"/>
        </w:rPr>
        <w:t>，负责提供</w:t>
      </w:r>
      <w:r w:rsidR="004050F4">
        <w:rPr>
          <w:rFonts w:eastAsia="方正仿宋_GBK"/>
          <w:bCs/>
          <w:sz w:val="28"/>
          <w:szCs w:val="32"/>
        </w:rPr>
        <w:t>网络报名系统</w:t>
      </w:r>
      <w:r w:rsidR="002C0C4D" w:rsidRPr="00881467">
        <w:rPr>
          <w:rFonts w:eastAsia="方正仿宋_GBK"/>
          <w:bCs/>
          <w:sz w:val="28"/>
          <w:szCs w:val="32"/>
        </w:rPr>
        <w:t>，并确</w:t>
      </w:r>
      <w:r w:rsidR="00932AEE">
        <w:rPr>
          <w:rFonts w:eastAsia="方正仿宋_GBK" w:hint="eastAsia"/>
          <w:bCs/>
          <w:sz w:val="28"/>
          <w:szCs w:val="32"/>
        </w:rPr>
        <w:t>运行</w:t>
      </w:r>
      <w:r w:rsidR="00932AEE">
        <w:rPr>
          <w:rFonts w:eastAsia="方正仿宋_GBK"/>
          <w:bCs/>
          <w:sz w:val="28"/>
          <w:szCs w:val="32"/>
        </w:rPr>
        <w:t>正常</w:t>
      </w:r>
      <w:r w:rsidR="002C0C4D" w:rsidRPr="00881467">
        <w:rPr>
          <w:rFonts w:eastAsia="方正仿宋_GBK"/>
          <w:bCs/>
          <w:sz w:val="28"/>
          <w:szCs w:val="32"/>
        </w:rPr>
        <w:t>，符合比赛要求</w:t>
      </w:r>
      <w:r w:rsidRPr="00881467">
        <w:rPr>
          <w:rFonts w:eastAsia="方正仿宋_GBK"/>
          <w:bCs/>
          <w:sz w:val="28"/>
          <w:szCs w:val="32"/>
        </w:rPr>
        <w:t>；</w:t>
      </w:r>
    </w:p>
    <w:p w:rsidR="00D33C78" w:rsidRDefault="00D33C78" w:rsidP="002C0C4D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 w:rsidRPr="00881467">
        <w:rPr>
          <w:rFonts w:eastAsia="方正仿宋_GBK"/>
          <w:bCs/>
          <w:sz w:val="28"/>
          <w:szCs w:val="32"/>
        </w:rPr>
        <w:t>2</w:t>
      </w:r>
      <w:r w:rsidRPr="00881467">
        <w:rPr>
          <w:rFonts w:eastAsia="方正仿宋_GBK"/>
          <w:bCs/>
          <w:sz w:val="28"/>
          <w:szCs w:val="32"/>
        </w:rPr>
        <w:t>、乙方</w:t>
      </w:r>
      <w:r w:rsidR="002C0C4D" w:rsidRPr="00881467">
        <w:rPr>
          <w:rFonts w:eastAsia="方正仿宋_GBK"/>
          <w:bCs/>
          <w:sz w:val="28"/>
          <w:szCs w:val="32"/>
        </w:rPr>
        <w:t>应</w:t>
      </w:r>
      <w:r w:rsidRPr="00881467">
        <w:rPr>
          <w:rFonts w:eastAsia="方正仿宋_GBK"/>
          <w:bCs/>
          <w:sz w:val="28"/>
          <w:szCs w:val="32"/>
        </w:rPr>
        <w:t>积极配合甲方做好</w:t>
      </w:r>
      <w:r w:rsidR="00C834A1" w:rsidRPr="00881467">
        <w:rPr>
          <w:rFonts w:eastAsia="方正仿宋_GBK"/>
          <w:bCs/>
          <w:sz w:val="28"/>
          <w:szCs w:val="32"/>
        </w:rPr>
        <w:t>赛事</w:t>
      </w:r>
      <w:r w:rsidRPr="00881467">
        <w:rPr>
          <w:rFonts w:eastAsia="方正仿宋_GBK"/>
          <w:bCs/>
          <w:sz w:val="28"/>
          <w:szCs w:val="32"/>
        </w:rPr>
        <w:t>的相关协调、配合工作；</w:t>
      </w:r>
    </w:p>
    <w:p w:rsidR="00E14321" w:rsidRDefault="00E14321" w:rsidP="00E14321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>
        <w:rPr>
          <w:rFonts w:eastAsia="方正仿宋_GBK" w:hint="eastAsia"/>
          <w:bCs/>
          <w:sz w:val="28"/>
          <w:szCs w:val="32"/>
        </w:rPr>
        <w:t>3</w:t>
      </w:r>
      <w:r>
        <w:rPr>
          <w:rFonts w:eastAsia="方正仿宋_GBK" w:hint="eastAsia"/>
          <w:bCs/>
          <w:sz w:val="28"/>
          <w:szCs w:val="32"/>
        </w:rPr>
        <w:t>、乙方应保证赛前的赛场的氛围营造符合甲方的要求及规定；</w:t>
      </w:r>
    </w:p>
    <w:p w:rsidR="00E14321" w:rsidRDefault="00E14321" w:rsidP="00E14321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>
        <w:rPr>
          <w:rFonts w:eastAsia="方正仿宋_GBK" w:hint="eastAsia"/>
          <w:bCs/>
          <w:sz w:val="28"/>
          <w:szCs w:val="32"/>
        </w:rPr>
        <w:t>4</w:t>
      </w:r>
      <w:r>
        <w:rPr>
          <w:rFonts w:eastAsia="方正仿宋_GBK" w:hint="eastAsia"/>
          <w:bCs/>
          <w:sz w:val="28"/>
          <w:szCs w:val="32"/>
        </w:rPr>
        <w:t>、乙方应保证所提供的比赛用品符合甲方规程及比赛规则的要求；</w:t>
      </w:r>
    </w:p>
    <w:p w:rsidR="002C0C4D" w:rsidRDefault="00E14321" w:rsidP="00E14321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>
        <w:rPr>
          <w:rFonts w:eastAsia="方正仿宋_GBK"/>
          <w:bCs/>
          <w:sz w:val="28"/>
          <w:szCs w:val="32"/>
        </w:rPr>
        <w:t>5</w:t>
      </w:r>
      <w:r w:rsidR="00D33C78" w:rsidRPr="00881467">
        <w:rPr>
          <w:rFonts w:eastAsia="方正仿宋_GBK"/>
          <w:bCs/>
          <w:sz w:val="28"/>
          <w:szCs w:val="32"/>
        </w:rPr>
        <w:t>、乙方</w:t>
      </w:r>
      <w:r w:rsidR="002C0C4D" w:rsidRPr="00881467">
        <w:rPr>
          <w:rFonts w:eastAsia="方正仿宋_GBK"/>
          <w:bCs/>
          <w:sz w:val="28"/>
          <w:szCs w:val="32"/>
        </w:rPr>
        <w:t>负责比赛过程中以及比赛后，根据甲方的</w:t>
      </w:r>
      <w:r w:rsidR="00C834A1" w:rsidRPr="00881467">
        <w:rPr>
          <w:rFonts w:eastAsia="方正仿宋_GBK"/>
          <w:bCs/>
          <w:sz w:val="28"/>
          <w:szCs w:val="32"/>
        </w:rPr>
        <w:t>赛事</w:t>
      </w:r>
      <w:r w:rsidR="002C0C4D" w:rsidRPr="00881467">
        <w:rPr>
          <w:rFonts w:eastAsia="方正仿宋_GBK"/>
          <w:bCs/>
          <w:sz w:val="28"/>
          <w:szCs w:val="32"/>
        </w:rPr>
        <w:t>要求及时、准确提供赛事成绩。</w:t>
      </w:r>
    </w:p>
    <w:p w:rsidR="00C867BE" w:rsidRPr="00881467" w:rsidRDefault="00C867BE" w:rsidP="00C867BE">
      <w:pPr>
        <w:spacing w:line="560" w:lineRule="exact"/>
        <w:rPr>
          <w:rFonts w:eastAsia="方正仿宋_GBK"/>
          <w:b/>
          <w:sz w:val="28"/>
          <w:szCs w:val="32"/>
        </w:rPr>
      </w:pPr>
      <w:r>
        <w:rPr>
          <w:rFonts w:eastAsia="方正仿宋_GBK"/>
          <w:b/>
          <w:sz w:val="28"/>
          <w:szCs w:val="32"/>
        </w:rPr>
        <w:lastRenderedPageBreak/>
        <w:t>六、合同有效期</w:t>
      </w:r>
    </w:p>
    <w:p w:rsidR="00C867BE" w:rsidRDefault="00C867BE" w:rsidP="00C867BE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>
        <w:rPr>
          <w:rFonts w:eastAsia="方正仿宋_GBK" w:hint="eastAsia"/>
          <w:bCs/>
          <w:sz w:val="28"/>
          <w:szCs w:val="32"/>
        </w:rPr>
        <w:t>1</w:t>
      </w:r>
      <w:r>
        <w:rPr>
          <w:rFonts w:eastAsia="方正仿宋_GBK" w:hint="eastAsia"/>
          <w:bCs/>
          <w:sz w:val="28"/>
          <w:szCs w:val="32"/>
        </w:rPr>
        <w:t>、</w:t>
      </w:r>
      <w:r w:rsidRPr="00881467">
        <w:rPr>
          <w:rFonts w:eastAsia="方正仿宋_GBK"/>
          <w:bCs/>
          <w:sz w:val="28"/>
          <w:szCs w:val="32"/>
        </w:rPr>
        <w:t>本</w:t>
      </w:r>
      <w:r>
        <w:rPr>
          <w:rFonts w:eastAsia="方正仿宋_GBK"/>
          <w:bCs/>
          <w:sz w:val="28"/>
          <w:szCs w:val="32"/>
        </w:rPr>
        <w:t>合同</w:t>
      </w:r>
      <w:r w:rsidRPr="00881467">
        <w:rPr>
          <w:rFonts w:eastAsia="方正仿宋_GBK"/>
          <w:bCs/>
          <w:sz w:val="28"/>
          <w:szCs w:val="32"/>
        </w:rPr>
        <w:t>一式</w:t>
      </w:r>
      <w:r w:rsidR="00912866">
        <w:rPr>
          <w:rFonts w:eastAsia="方正仿宋_GBK" w:hint="eastAsia"/>
          <w:bCs/>
          <w:sz w:val="28"/>
          <w:szCs w:val="32"/>
        </w:rPr>
        <w:t>肆</w:t>
      </w:r>
      <w:r w:rsidRPr="00881467">
        <w:rPr>
          <w:rFonts w:eastAsia="方正仿宋_GBK"/>
          <w:bCs/>
          <w:sz w:val="28"/>
          <w:szCs w:val="32"/>
        </w:rPr>
        <w:t>份，甲乙双方各执</w:t>
      </w:r>
      <w:r w:rsidR="00912866">
        <w:rPr>
          <w:rFonts w:eastAsia="方正仿宋_GBK" w:hint="eastAsia"/>
          <w:bCs/>
          <w:sz w:val="28"/>
          <w:szCs w:val="32"/>
        </w:rPr>
        <w:t>两</w:t>
      </w:r>
      <w:r w:rsidRPr="00881467">
        <w:rPr>
          <w:rFonts w:eastAsia="方正仿宋_GBK"/>
          <w:bCs/>
          <w:sz w:val="28"/>
          <w:szCs w:val="32"/>
        </w:rPr>
        <w:t>份。双方盖章后正式生效，并对</w:t>
      </w:r>
      <w:r>
        <w:rPr>
          <w:rFonts w:eastAsia="方正仿宋_GBK"/>
          <w:bCs/>
          <w:sz w:val="28"/>
          <w:szCs w:val="32"/>
        </w:rPr>
        <w:t>此合约相关技术方案及报价细则履行保密义务</w:t>
      </w:r>
      <w:r>
        <w:rPr>
          <w:rFonts w:eastAsia="方正仿宋_GBK" w:hint="eastAsia"/>
          <w:bCs/>
          <w:sz w:val="28"/>
          <w:szCs w:val="32"/>
        </w:rPr>
        <w:t>；</w:t>
      </w:r>
    </w:p>
    <w:p w:rsidR="00C867BE" w:rsidRPr="00881467" w:rsidRDefault="00C867BE" w:rsidP="00C867BE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>
        <w:rPr>
          <w:rFonts w:eastAsia="方正仿宋_GBK" w:hint="eastAsia"/>
          <w:bCs/>
          <w:sz w:val="28"/>
          <w:szCs w:val="32"/>
        </w:rPr>
        <w:t>2</w:t>
      </w:r>
      <w:r>
        <w:rPr>
          <w:rFonts w:eastAsia="方正仿宋_GBK" w:hint="eastAsia"/>
          <w:bCs/>
          <w:sz w:val="28"/>
          <w:szCs w:val="32"/>
        </w:rPr>
        <w:t>、本合同有效期自生效之日起至赛事举办完毕之日止，但本合同对双方权利义务另有约定的除外。</w:t>
      </w:r>
    </w:p>
    <w:p w:rsidR="00D33C78" w:rsidRPr="00881467" w:rsidRDefault="00C867BE">
      <w:pPr>
        <w:spacing w:line="560" w:lineRule="exact"/>
        <w:rPr>
          <w:rFonts w:eastAsia="方正仿宋_GBK"/>
          <w:b/>
          <w:sz w:val="28"/>
          <w:szCs w:val="32"/>
        </w:rPr>
      </w:pPr>
      <w:r>
        <w:rPr>
          <w:rFonts w:eastAsia="方正仿宋_GBK" w:hint="eastAsia"/>
          <w:b/>
          <w:sz w:val="28"/>
          <w:szCs w:val="32"/>
        </w:rPr>
        <w:t>七</w:t>
      </w:r>
      <w:r w:rsidR="00F352B4" w:rsidRPr="00881467">
        <w:rPr>
          <w:rFonts w:eastAsia="方正仿宋_GBK"/>
          <w:b/>
          <w:sz w:val="28"/>
          <w:szCs w:val="32"/>
        </w:rPr>
        <w:t>、附则</w:t>
      </w:r>
    </w:p>
    <w:p w:rsidR="00F352B4" w:rsidRPr="00881467" w:rsidRDefault="00881467" w:rsidP="00F352B4">
      <w:pPr>
        <w:tabs>
          <w:tab w:val="left" w:pos="720"/>
        </w:tabs>
        <w:spacing w:line="594" w:lineRule="exact"/>
        <w:ind w:firstLineChars="200" w:firstLine="560"/>
        <w:rPr>
          <w:rFonts w:eastAsia="方正仿宋_GBK"/>
          <w:bCs/>
          <w:sz w:val="28"/>
          <w:szCs w:val="32"/>
        </w:rPr>
      </w:pPr>
      <w:r>
        <w:rPr>
          <w:rFonts w:eastAsia="方正仿宋_GBK"/>
          <w:bCs/>
          <w:sz w:val="28"/>
          <w:szCs w:val="32"/>
        </w:rPr>
        <w:t>因履行本合同而发生的争议，双方应</w:t>
      </w:r>
      <w:r w:rsidR="00D33C78" w:rsidRPr="00881467">
        <w:rPr>
          <w:rFonts w:eastAsia="方正仿宋_GBK"/>
          <w:bCs/>
          <w:sz w:val="28"/>
          <w:szCs w:val="32"/>
        </w:rPr>
        <w:t>协商解决，协商不成的，任何一方均有权向</w:t>
      </w:r>
      <w:r w:rsidR="003872F2">
        <w:rPr>
          <w:rFonts w:eastAsia="方正仿宋_GBK" w:hint="eastAsia"/>
          <w:bCs/>
          <w:sz w:val="28"/>
          <w:szCs w:val="32"/>
        </w:rPr>
        <w:t>甲</w:t>
      </w:r>
      <w:r w:rsidR="00D33C78" w:rsidRPr="00881467">
        <w:rPr>
          <w:rFonts w:eastAsia="方正仿宋_GBK"/>
          <w:bCs/>
          <w:sz w:val="28"/>
          <w:szCs w:val="32"/>
        </w:rPr>
        <w:t>方所在地的人民</w:t>
      </w:r>
      <w:r>
        <w:rPr>
          <w:rFonts w:eastAsia="方正仿宋_GBK"/>
          <w:bCs/>
          <w:sz w:val="28"/>
          <w:szCs w:val="32"/>
        </w:rPr>
        <w:t>法院提起诉讼，本合同</w:t>
      </w:r>
      <w:r w:rsidR="00F352B4" w:rsidRPr="00881467">
        <w:rPr>
          <w:rFonts w:eastAsia="方正仿宋_GBK"/>
          <w:bCs/>
          <w:sz w:val="28"/>
          <w:szCs w:val="32"/>
        </w:rPr>
        <w:t>受中华人民共和国（香港、澳门除外）法律管辖。</w:t>
      </w:r>
    </w:p>
    <w:p w:rsidR="00D33C78" w:rsidRPr="00881467" w:rsidRDefault="00C867BE" w:rsidP="00F352B4">
      <w:pPr>
        <w:spacing w:line="560" w:lineRule="exact"/>
        <w:rPr>
          <w:rFonts w:eastAsia="方正仿宋_GBK"/>
          <w:b/>
          <w:sz w:val="28"/>
          <w:szCs w:val="32"/>
        </w:rPr>
      </w:pPr>
      <w:r>
        <w:rPr>
          <w:rFonts w:eastAsia="方正仿宋_GBK" w:hint="eastAsia"/>
          <w:b/>
          <w:sz w:val="28"/>
          <w:szCs w:val="32"/>
        </w:rPr>
        <w:t>八</w:t>
      </w:r>
      <w:r w:rsidR="00F352B4" w:rsidRPr="00881467">
        <w:rPr>
          <w:rFonts w:eastAsia="方正仿宋_GBK"/>
          <w:b/>
          <w:sz w:val="28"/>
          <w:szCs w:val="32"/>
        </w:rPr>
        <w:t>、</w:t>
      </w:r>
      <w:r w:rsidR="00D33C78" w:rsidRPr="00881467">
        <w:rPr>
          <w:rFonts w:eastAsia="方正仿宋_GBK"/>
          <w:b/>
          <w:sz w:val="28"/>
          <w:szCs w:val="32"/>
        </w:rPr>
        <w:t>未尽事宜，由双方协商解决。</w:t>
      </w:r>
      <w:r w:rsidR="00D33C78" w:rsidRPr="00881467">
        <w:rPr>
          <w:rFonts w:eastAsia="方正仿宋_GBK"/>
          <w:b/>
          <w:sz w:val="28"/>
          <w:szCs w:val="32"/>
        </w:rPr>
        <w:t xml:space="preserve"> </w:t>
      </w:r>
    </w:p>
    <w:p w:rsidR="00F352B4" w:rsidRPr="00881467" w:rsidRDefault="00F352B4">
      <w:pPr>
        <w:widowControl/>
        <w:spacing w:line="560" w:lineRule="atLeast"/>
        <w:jc w:val="left"/>
        <w:rPr>
          <w:rFonts w:eastAsia="方正仿宋_GBK"/>
          <w:b/>
          <w:sz w:val="28"/>
          <w:szCs w:val="32"/>
        </w:rPr>
      </w:pPr>
    </w:p>
    <w:p w:rsidR="00F352B4" w:rsidRPr="002B4814" w:rsidRDefault="00D33C78">
      <w:pPr>
        <w:widowControl/>
        <w:spacing w:line="560" w:lineRule="atLeast"/>
        <w:jc w:val="left"/>
        <w:rPr>
          <w:rFonts w:ascii="方正仿宋_GBK" w:eastAsia="方正仿宋_GBK"/>
          <w:b/>
          <w:sz w:val="28"/>
          <w:szCs w:val="32"/>
        </w:rPr>
      </w:pPr>
      <w:r w:rsidRPr="002B4814">
        <w:rPr>
          <w:rFonts w:ascii="方正仿宋_GBK" w:eastAsia="方正仿宋_GBK" w:hint="eastAsia"/>
          <w:b/>
          <w:sz w:val="28"/>
          <w:szCs w:val="32"/>
        </w:rPr>
        <w:t>甲方(盖章)：</w:t>
      </w:r>
      <w:r w:rsidRPr="002B4814">
        <w:rPr>
          <w:rFonts w:ascii="方正仿宋_GBK" w:eastAsia="方正仿宋_GBK" w:hint="eastAsia"/>
          <w:b/>
          <w:sz w:val="28"/>
          <w:szCs w:val="32"/>
          <w:lang w:val="zh-CN"/>
        </w:rPr>
        <w:t xml:space="preserve">             </w:t>
      </w:r>
      <w:r w:rsidR="00B27062" w:rsidRPr="002B4814">
        <w:rPr>
          <w:rFonts w:ascii="方正仿宋_GBK" w:eastAsia="方正仿宋_GBK" w:hint="eastAsia"/>
          <w:b/>
          <w:sz w:val="28"/>
          <w:szCs w:val="32"/>
          <w:lang w:val="zh-CN"/>
        </w:rPr>
        <w:t xml:space="preserve">      </w:t>
      </w:r>
      <w:r w:rsidR="00D27985" w:rsidRPr="002B4814">
        <w:rPr>
          <w:rFonts w:ascii="方正仿宋_GBK" w:eastAsia="方正仿宋_GBK" w:hint="eastAsia"/>
          <w:b/>
          <w:sz w:val="28"/>
          <w:szCs w:val="32"/>
          <w:lang w:val="zh-CN"/>
        </w:rPr>
        <w:t xml:space="preserve">      </w:t>
      </w:r>
      <w:r w:rsidR="00F352B4" w:rsidRPr="002B4814">
        <w:rPr>
          <w:rFonts w:ascii="方正仿宋_GBK" w:eastAsia="方正仿宋_GBK" w:hint="eastAsia"/>
          <w:b/>
          <w:sz w:val="28"/>
          <w:szCs w:val="32"/>
          <w:lang w:val="zh-CN"/>
        </w:rPr>
        <w:t xml:space="preserve">  </w:t>
      </w:r>
      <w:r w:rsidRPr="002B4814">
        <w:rPr>
          <w:rFonts w:ascii="方正仿宋_GBK" w:eastAsia="方正仿宋_GBK" w:hint="eastAsia"/>
          <w:b/>
          <w:sz w:val="28"/>
          <w:szCs w:val="32"/>
        </w:rPr>
        <w:t>乙方(盖章)：</w:t>
      </w:r>
    </w:p>
    <w:p w:rsidR="00D33C78" w:rsidRPr="00881467" w:rsidRDefault="002B4814" w:rsidP="002B4814">
      <w:pPr>
        <w:widowControl/>
        <w:spacing w:line="560" w:lineRule="atLeast"/>
        <w:rPr>
          <w:rFonts w:eastAsia="方正仿宋_GBK"/>
          <w:b/>
          <w:kern w:val="0"/>
          <w:sz w:val="28"/>
          <w:szCs w:val="32"/>
        </w:rPr>
      </w:pPr>
      <w:r w:rsidRPr="002B4814">
        <w:rPr>
          <w:rFonts w:ascii="方正仿宋_GBK" w:eastAsia="方正仿宋_GBK" w:hint="eastAsia"/>
          <w:color w:val="000000"/>
          <w:sz w:val="28"/>
          <w:szCs w:val="32"/>
        </w:rPr>
        <w:t>重庆市竞技体育训练中心</w:t>
      </w:r>
      <w:r w:rsidR="00811852" w:rsidRPr="002B4814">
        <w:rPr>
          <w:rFonts w:ascii="方正仿宋_GBK" w:eastAsia="方正仿宋_GBK" w:hint="eastAsia"/>
          <w:color w:val="000000"/>
          <w:sz w:val="28"/>
          <w:szCs w:val="32"/>
        </w:rPr>
        <w:t xml:space="preserve">     </w:t>
      </w:r>
      <w:r w:rsidR="00811852">
        <w:rPr>
          <w:rFonts w:eastAsia="方正仿宋_GBK"/>
          <w:color w:val="000000"/>
          <w:sz w:val="28"/>
          <w:szCs w:val="32"/>
        </w:rPr>
        <w:t xml:space="preserve">           </w:t>
      </w:r>
      <w:r w:rsidR="00D27985" w:rsidRPr="00881467">
        <w:rPr>
          <w:rFonts w:eastAsia="方正仿宋_GBK"/>
          <w:b/>
          <w:color w:val="000000"/>
          <w:sz w:val="28"/>
          <w:szCs w:val="32"/>
        </w:rPr>
        <w:t>重庆玛思特体育发展有限公司</w:t>
      </w:r>
    </w:p>
    <w:p w:rsidR="00D33C78" w:rsidRPr="00881467" w:rsidRDefault="00D33C78">
      <w:pPr>
        <w:spacing w:line="560" w:lineRule="exact"/>
        <w:rPr>
          <w:rFonts w:eastAsia="方正仿宋_GBK"/>
          <w:b/>
          <w:sz w:val="28"/>
          <w:szCs w:val="32"/>
        </w:rPr>
      </w:pPr>
      <w:r w:rsidRPr="00881467">
        <w:rPr>
          <w:rFonts w:eastAsia="方正仿宋_GBK"/>
          <w:b/>
          <w:sz w:val="28"/>
          <w:szCs w:val="32"/>
        </w:rPr>
        <w:t>代表签字：</w:t>
      </w:r>
      <w:r w:rsidRPr="00881467">
        <w:rPr>
          <w:rFonts w:eastAsia="方正仿宋_GBK"/>
          <w:b/>
          <w:sz w:val="28"/>
          <w:szCs w:val="32"/>
        </w:rPr>
        <w:t xml:space="preserve">                             </w:t>
      </w:r>
      <w:r w:rsidRPr="00881467">
        <w:rPr>
          <w:rFonts w:eastAsia="方正仿宋_GBK"/>
          <w:b/>
          <w:sz w:val="28"/>
          <w:szCs w:val="32"/>
        </w:rPr>
        <w:t>代表签字：</w:t>
      </w:r>
    </w:p>
    <w:p w:rsidR="00D33C78" w:rsidRPr="00881467" w:rsidRDefault="00F62798" w:rsidP="008027BA">
      <w:pPr>
        <w:spacing w:line="560" w:lineRule="exact"/>
        <w:ind w:firstLineChars="500" w:firstLine="1400"/>
        <w:rPr>
          <w:rFonts w:eastAsia="方正仿宋_GBK"/>
          <w:sz w:val="28"/>
          <w:szCs w:val="32"/>
        </w:rPr>
      </w:pPr>
      <w:r w:rsidRPr="00881467">
        <w:rPr>
          <w:rFonts w:eastAsia="方正仿宋_GBK"/>
          <w:sz w:val="28"/>
          <w:szCs w:val="32"/>
        </w:rPr>
        <w:t>年</w:t>
      </w:r>
      <w:r w:rsidR="008027BA" w:rsidRPr="00881467">
        <w:rPr>
          <w:rFonts w:eastAsia="方正仿宋_GBK"/>
          <w:sz w:val="28"/>
          <w:szCs w:val="32"/>
        </w:rPr>
        <w:t xml:space="preserve">  </w:t>
      </w:r>
      <w:r w:rsidRPr="00881467">
        <w:rPr>
          <w:rFonts w:eastAsia="方正仿宋_GBK"/>
          <w:sz w:val="28"/>
          <w:szCs w:val="32"/>
        </w:rPr>
        <w:t>月</w:t>
      </w:r>
      <w:r w:rsidR="008027BA" w:rsidRPr="00881467">
        <w:rPr>
          <w:rFonts w:eastAsia="方正仿宋_GBK"/>
          <w:sz w:val="28"/>
          <w:szCs w:val="32"/>
        </w:rPr>
        <w:t xml:space="preserve">  </w:t>
      </w:r>
      <w:r w:rsidRPr="00881467">
        <w:rPr>
          <w:rFonts w:eastAsia="方正仿宋_GBK"/>
          <w:sz w:val="28"/>
          <w:szCs w:val="32"/>
        </w:rPr>
        <w:t>日</w:t>
      </w:r>
      <w:r w:rsidR="00D33C78" w:rsidRPr="00881467">
        <w:rPr>
          <w:rFonts w:eastAsia="方正仿宋_GBK"/>
          <w:sz w:val="28"/>
          <w:szCs w:val="32"/>
        </w:rPr>
        <w:t xml:space="preserve">           </w:t>
      </w:r>
      <w:r w:rsidRPr="00881467">
        <w:rPr>
          <w:rFonts w:eastAsia="方正仿宋_GBK"/>
          <w:sz w:val="28"/>
          <w:szCs w:val="32"/>
        </w:rPr>
        <w:t xml:space="preserve">   </w:t>
      </w:r>
      <w:r w:rsidR="002B4814">
        <w:rPr>
          <w:rFonts w:eastAsia="方正仿宋_GBK"/>
          <w:sz w:val="28"/>
          <w:szCs w:val="32"/>
        </w:rPr>
        <w:t xml:space="preserve">     </w:t>
      </w:r>
      <w:r w:rsidR="008027BA" w:rsidRPr="00881467">
        <w:rPr>
          <w:rFonts w:eastAsia="方正仿宋_GBK"/>
          <w:sz w:val="28"/>
          <w:szCs w:val="32"/>
        </w:rPr>
        <w:t xml:space="preserve"> </w:t>
      </w:r>
      <w:r w:rsidR="00D33C78" w:rsidRPr="00881467">
        <w:rPr>
          <w:rFonts w:eastAsia="方正仿宋_GBK"/>
          <w:sz w:val="28"/>
          <w:szCs w:val="32"/>
        </w:rPr>
        <w:t>年</w:t>
      </w:r>
      <w:r w:rsidR="008027BA" w:rsidRPr="00881467">
        <w:rPr>
          <w:rFonts w:eastAsia="方正仿宋_GBK"/>
          <w:sz w:val="28"/>
          <w:szCs w:val="32"/>
        </w:rPr>
        <w:t xml:space="preserve">  </w:t>
      </w:r>
      <w:r w:rsidR="00D33C78" w:rsidRPr="00881467">
        <w:rPr>
          <w:rFonts w:eastAsia="方正仿宋_GBK"/>
          <w:sz w:val="28"/>
          <w:szCs w:val="32"/>
        </w:rPr>
        <w:t>月</w:t>
      </w:r>
      <w:r w:rsidR="008027BA" w:rsidRPr="00881467">
        <w:rPr>
          <w:rFonts w:eastAsia="方正仿宋_GBK"/>
          <w:sz w:val="28"/>
          <w:szCs w:val="32"/>
        </w:rPr>
        <w:t xml:space="preserve">  </w:t>
      </w:r>
      <w:r w:rsidR="00D33C78" w:rsidRPr="00881467">
        <w:rPr>
          <w:rFonts w:eastAsia="方正仿宋_GBK"/>
          <w:sz w:val="28"/>
          <w:szCs w:val="32"/>
        </w:rPr>
        <w:t>日</w:t>
      </w:r>
      <w:r w:rsidR="00D33C78" w:rsidRPr="00881467">
        <w:rPr>
          <w:rFonts w:eastAsia="方正仿宋_GBK"/>
          <w:sz w:val="28"/>
          <w:szCs w:val="32"/>
        </w:rPr>
        <w:t xml:space="preserve">  </w:t>
      </w:r>
    </w:p>
    <w:sectPr w:rsidR="00D33C78" w:rsidRPr="00881467" w:rsidSect="00A26CC6">
      <w:footerReference w:type="even" r:id="rId8"/>
      <w:pgSz w:w="11906" w:h="16838"/>
      <w:pgMar w:top="1134" w:right="1446" w:bottom="1134" w:left="1446" w:header="624" w:footer="22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C78" w:rsidRDefault="00125C78">
      <w:r>
        <w:separator/>
      </w:r>
    </w:p>
  </w:endnote>
  <w:endnote w:type="continuationSeparator" w:id="0">
    <w:p w:rsidR="00125C78" w:rsidRDefault="00125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4D" w:rsidRDefault="000F275C">
    <w:pPr>
      <w:pStyle w:val="a8"/>
      <w:framePr w:wrap="around" w:vAnchor="text" w:hAnchor="margin" w:xAlign="center" w:y="1"/>
      <w:rPr>
        <w:rStyle w:val="a4"/>
      </w:rPr>
    </w:pPr>
    <w:r>
      <w:fldChar w:fldCharType="begin"/>
    </w:r>
    <w:r w:rsidR="002C0C4D">
      <w:rPr>
        <w:rStyle w:val="a4"/>
      </w:rPr>
      <w:instrText xml:space="preserve">PAGE  </w:instrText>
    </w:r>
    <w:r>
      <w:fldChar w:fldCharType="end"/>
    </w:r>
  </w:p>
  <w:p w:rsidR="002C0C4D" w:rsidRDefault="002C0C4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C78" w:rsidRDefault="00125C78">
      <w:r>
        <w:separator/>
      </w:r>
    </w:p>
  </w:footnote>
  <w:footnote w:type="continuationSeparator" w:id="0">
    <w:p w:rsidR="00125C78" w:rsidRDefault="00125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）"/>
      <w:lvlJc w:val="left"/>
      <w:pPr>
        <w:tabs>
          <w:tab w:val="num" w:pos="1320"/>
        </w:tabs>
        <w:ind w:left="1320" w:hanging="36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6A5A5DFD"/>
    <w:multiLevelType w:val="hybridMultilevel"/>
    <w:tmpl w:val="F6582764"/>
    <w:lvl w:ilvl="0" w:tplc="05B0B442">
      <w:start w:val="1"/>
      <w:numFmt w:val="decimal"/>
      <w:lvlText w:val="%1、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AE9"/>
    <w:rsid w:val="000147E6"/>
    <w:rsid w:val="00016E30"/>
    <w:rsid w:val="00027349"/>
    <w:rsid w:val="00032BB7"/>
    <w:rsid w:val="000413EF"/>
    <w:rsid w:val="000419B1"/>
    <w:rsid w:val="00053C98"/>
    <w:rsid w:val="00054630"/>
    <w:rsid w:val="00056A85"/>
    <w:rsid w:val="000706EE"/>
    <w:rsid w:val="0007126C"/>
    <w:rsid w:val="00076C52"/>
    <w:rsid w:val="00095819"/>
    <w:rsid w:val="0009611A"/>
    <w:rsid w:val="000A1CEA"/>
    <w:rsid w:val="000A2061"/>
    <w:rsid w:val="000B7588"/>
    <w:rsid w:val="000C0473"/>
    <w:rsid w:val="000C35E6"/>
    <w:rsid w:val="000C4B5B"/>
    <w:rsid w:val="000C5BA5"/>
    <w:rsid w:val="000C5F3C"/>
    <w:rsid w:val="000C7429"/>
    <w:rsid w:val="000D0C07"/>
    <w:rsid w:val="000D0D20"/>
    <w:rsid w:val="000E5CD4"/>
    <w:rsid w:val="000E6245"/>
    <w:rsid w:val="000F049A"/>
    <w:rsid w:val="000F0572"/>
    <w:rsid w:val="000F275C"/>
    <w:rsid w:val="00101700"/>
    <w:rsid w:val="001035FF"/>
    <w:rsid w:val="00103915"/>
    <w:rsid w:val="001204FF"/>
    <w:rsid w:val="00125C78"/>
    <w:rsid w:val="001326E1"/>
    <w:rsid w:val="001335CB"/>
    <w:rsid w:val="00140045"/>
    <w:rsid w:val="001500D3"/>
    <w:rsid w:val="00153A41"/>
    <w:rsid w:val="00153B5B"/>
    <w:rsid w:val="001618C6"/>
    <w:rsid w:val="001647B5"/>
    <w:rsid w:val="00164DF2"/>
    <w:rsid w:val="00171390"/>
    <w:rsid w:val="00172A27"/>
    <w:rsid w:val="001B08CA"/>
    <w:rsid w:val="001B6E66"/>
    <w:rsid w:val="001C23D8"/>
    <w:rsid w:val="001C6A48"/>
    <w:rsid w:val="001C7C05"/>
    <w:rsid w:val="001D2F2C"/>
    <w:rsid w:val="001E10DA"/>
    <w:rsid w:val="001E421E"/>
    <w:rsid w:val="001F0E7F"/>
    <w:rsid w:val="001F65D6"/>
    <w:rsid w:val="001F668D"/>
    <w:rsid w:val="001F7F72"/>
    <w:rsid w:val="002027A3"/>
    <w:rsid w:val="00204C2F"/>
    <w:rsid w:val="002119A3"/>
    <w:rsid w:val="00231110"/>
    <w:rsid w:val="00237053"/>
    <w:rsid w:val="00251906"/>
    <w:rsid w:val="00251A8F"/>
    <w:rsid w:val="002716F8"/>
    <w:rsid w:val="002820FB"/>
    <w:rsid w:val="00290681"/>
    <w:rsid w:val="002925AC"/>
    <w:rsid w:val="002A2D7D"/>
    <w:rsid w:val="002A3E4F"/>
    <w:rsid w:val="002B4814"/>
    <w:rsid w:val="002B7758"/>
    <w:rsid w:val="002C0C4D"/>
    <w:rsid w:val="002C23BE"/>
    <w:rsid w:val="002D114A"/>
    <w:rsid w:val="002D6FD3"/>
    <w:rsid w:val="002E12E7"/>
    <w:rsid w:val="002E35EF"/>
    <w:rsid w:val="002E6459"/>
    <w:rsid w:val="002F0F38"/>
    <w:rsid w:val="00302641"/>
    <w:rsid w:val="00307D83"/>
    <w:rsid w:val="00310B31"/>
    <w:rsid w:val="00310FC5"/>
    <w:rsid w:val="0031269F"/>
    <w:rsid w:val="0031640B"/>
    <w:rsid w:val="0034160D"/>
    <w:rsid w:val="00343221"/>
    <w:rsid w:val="00345032"/>
    <w:rsid w:val="00353FB3"/>
    <w:rsid w:val="00364F2C"/>
    <w:rsid w:val="00373A5E"/>
    <w:rsid w:val="00386D11"/>
    <w:rsid w:val="003872F2"/>
    <w:rsid w:val="003A05F5"/>
    <w:rsid w:val="003A14C4"/>
    <w:rsid w:val="003A3D8B"/>
    <w:rsid w:val="003A4171"/>
    <w:rsid w:val="003C114A"/>
    <w:rsid w:val="003C451A"/>
    <w:rsid w:val="003D1636"/>
    <w:rsid w:val="003E04F0"/>
    <w:rsid w:val="003F0CD2"/>
    <w:rsid w:val="003F3020"/>
    <w:rsid w:val="003F61B9"/>
    <w:rsid w:val="003F7FBB"/>
    <w:rsid w:val="004022B0"/>
    <w:rsid w:val="00402DA6"/>
    <w:rsid w:val="004050F4"/>
    <w:rsid w:val="0042140C"/>
    <w:rsid w:val="00422369"/>
    <w:rsid w:val="00423C0F"/>
    <w:rsid w:val="004321AD"/>
    <w:rsid w:val="00433E76"/>
    <w:rsid w:val="00442623"/>
    <w:rsid w:val="00443FC8"/>
    <w:rsid w:val="00451C78"/>
    <w:rsid w:val="004533F6"/>
    <w:rsid w:val="00462C86"/>
    <w:rsid w:val="00462F5C"/>
    <w:rsid w:val="00465A06"/>
    <w:rsid w:val="004672A9"/>
    <w:rsid w:val="00472705"/>
    <w:rsid w:val="00480AA6"/>
    <w:rsid w:val="0048159A"/>
    <w:rsid w:val="004824CB"/>
    <w:rsid w:val="004846EA"/>
    <w:rsid w:val="00493D49"/>
    <w:rsid w:val="00496265"/>
    <w:rsid w:val="004B1219"/>
    <w:rsid w:val="004B3723"/>
    <w:rsid w:val="004B4F4A"/>
    <w:rsid w:val="004B75DE"/>
    <w:rsid w:val="004C1787"/>
    <w:rsid w:val="004C6002"/>
    <w:rsid w:val="004D2398"/>
    <w:rsid w:val="004D309D"/>
    <w:rsid w:val="004E00AD"/>
    <w:rsid w:val="004E5955"/>
    <w:rsid w:val="004F0CF3"/>
    <w:rsid w:val="004F0DF3"/>
    <w:rsid w:val="004F6957"/>
    <w:rsid w:val="00502F3A"/>
    <w:rsid w:val="0050475D"/>
    <w:rsid w:val="0050725E"/>
    <w:rsid w:val="005074D8"/>
    <w:rsid w:val="00514A17"/>
    <w:rsid w:val="00514A3B"/>
    <w:rsid w:val="00514A50"/>
    <w:rsid w:val="005210CF"/>
    <w:rsid w:val="00522F85"/>
    <w:rsid w:val="00531BA7"/>
    <w:rsid w:val="005414BE"/>
    <w:rsid w:val="00545934"/>
    <w:rsid w:val="00550349"/>
    <w:rsid w:val="00556AE6"/>
    <w:rsid w:val="00563250"/>
    <w:rsid w:val="00567CA7"/>
    <w:rsid w:val="005733AC"/>
    <w:rsid w:val="00583083"/>
    <w:rsid w:val="00583094"/>
    <w:rsid w:val="00583BA7"/>
    <w:rsid w:val="0059147D"/>
    <w:rsid w:val="005A3FF3"/>
    <w:rsid w:val="005A5449"/>
    <w:rsid w:val="005B2D37"/>
    <w:rsid w:val="005B2F6E"/>
    <w:rsid w:val="005B3615"/>
    <w:rsid w:val="005B5737"/>
    <w:rsid w:val="005C2642"/>
    <w:rsid w:val="005C60D3"/>
    <w:rsid w:val="005D2A8C"/>
    <w:rsid w:val="005D37F4"/>
    <w:rsid w:val="005D7E4B"/>
    <w:rsid w:val="005E0054"/>
    <w:rsid w:val="005E3FF3"/>
    <w:rsid w:val="005E6DE0"/>
    <w:rsid w:val="005F22B6"/>
    <w:rsid w:val="005F241D"/>
    <w:rsid w:val="005F498F"/>
    <w:rsid w:val="005F6D88"/>
    <w:rsid w:val="00607F90"/>
    <w:rsid w:val="00612CDC"/>
    <w:rsid w:val="00621764"/>
    <w:rsid w:val="00625B14"/>
    <w:rsid w:val="006332B1"/>
    <w:rsid w:val="00636C1B"/>
    <w:rsid w:val="00643963"/>
    <w:rsid w:val="0064672C"/>
    <w:rsid w:val="00650F7B"/>
    <w:rsid w:val="00651FFF"/>
    <w:rsid w:val="006712FE"/>
    <w:rsid w:val="00677F26"/>
    <w:rsid w:val="00692B7C"/>
    <w:rsid w:val="006A5C5E"/>
    <w:rsid w:val="006B0E96"/>
    <w:rsid w:val="006B250E"/>
    <w:rsid w:val="006B5421"/>
    <w:rsid w:val="006B710B"/>
    <w:rsid w:val="006C04E4"/>
    <w:rsid w:val="006C05F1"/>
    <w:rsid w:val="006C2C59"/>
    <w:rsid w:val="006C6E2E"/>
    <w:rsid w:val="006D044D"/>
    <w:rsid w:val="006D53A0"/>
    <w:rsid w:val="006F0054"/>
    <w:rsid w:val="00702D54"/>
    <w:rsid w:val="00710F6D"/>
    <w:rsid w:val="007171AD"/>
    <w:rsid w:val="00725BDA"/>
    <w:rsid w:val="007264C1"/>
    <w:rsid w:val="00726A51"/>
    <w:rsid w:val="00743DE1"/>
    <w:rsid w:val="007451CB"/>
    <w:rsid w:val="007461AB"/>
    <w:rsid w:val="0075086C"/>
    <w:rsid w:val="00755439"/>
    <w:rsid w:val="0075598E"/>
    <w:rsid w:val="00777C57"/>
    <w:rsid w:val="00792277"/>
    <w:rsid w:val="007A2659"/>
    <w:rsid w:val="007A5449"/>
    <w:rsid w:val="007A7736"/>
    <w:rsid w:val="007C1092"/>
    <w:rsid w:val="007C3665"/>
    <w:rsid w:val="007C7AD9"/>
    <w:rsid w:val="007D78CA"/>
    <w:rsid w:val="00800B85"/>
    <w:rsid w:val="008027BA"/>
    <w:rsid w:val="00804956"/>
    <w:rsid w:val="00811852"/>
    <w:rsid w:val="00824524"/>
    <w:rsid w:val="008317DA"/>
    <w:rsid w:val="008323E9"/>
    <w:rsid w:val="0083491D"/>
    <w:rsid w:val="00844DA8"/>
    <w:rsid w:val="00863ABF"/>
    <w:rsid w:val="0086590E"/>
    <w:rsid w:val="008671AF"/>
    <w:rsid w:val="00877F75"/>
    <w:rsid w:val="00881467"/>
    <w:rsid w:val="00882EB9"/>
    <w:rsid w:val="008A0535"/>
    <w:rsid w:val="008A13A1"/>
    <w:rsid w:val="008B79AD"/>
    <w:rsid w:val="008C224D"/>
    <w:rsid w:val="008C54A6"/>
    <w:rsid w:val="008C6617"/>
    <w:rsid w:val="008D5185"/>
    <w:rsid w:val="008E422E"/>
    <w:rsid w:val="008F4B92"/>
    <w:rsid w:val="008F5754"/>
    <w:rsid w:val="008F6D56"/>
    <w:rsid w:val="009027FC"/>
    <w:rsid w:val="0090752B"/>
    <w:rsid w:val="00912866"/>
    <w:rsid w:val="00913421"/>
    <w:rsid w:val="00916CCB"/>
    <w:rsid w:val="009202B8"/>
    <w:rsid w:val="00921218"/>
    <w:rsid w:val="009236AD"/>
    <w:rsid w:val="00924E29"/>
    <w:rsid w:val="009300BD"/>
    <w:rsid w:val="009316D5"/>
    <w:rsid w:val="00932AEE"/>
    <w:rsid w:val="00942D20"/>
    <w:rsid w:val="0094667B"/>
    <w:rsid w:val="00953EA3"/>
    <w:rsid w:val="009623FA"/>
    <w:rsid w:val="00963834"/>
    <w:rsid w:val="00973CD0"/>
    <w:rsid w:val="0098419D"/>
    <w:rsid w:val="00986C09"/>
    <w:rsid w:val="00986C25"/>
    <w:rsid w:val="009960A9"/>
    <w:rsid w:val="009A0649"/>
    <w:rsid w:val="009A4F08"/>
    <w:rsid w:val="009A5205"/>
    <w:rsid w:val="009B64FA"/>
    <w:rsid w:val="009C055F"/>
    <w:rsid w:val="009C7A1B"/>
    <w:rsid w:val="009D17E6"/>
    <w:rsid w:val="00A021F2"/>
    <w:rsid w:val="00A043A7"/>
    <w:rsid w:val="00A07226"/>
    <w:rsid w:val="00A100E7"/>
    <w:rsid w:val="00A22DAC"/>
    <w:rsid w:val="00A26CC6"/>
    <w:rsid w:val="00A30D01"/>
    <w:rsid w:val="00A3664E"/>
    <w:rsid w:val="00A41093"/>
    <w:rsid w:val="00A46840"/>
    <w:rsid w:val="00A52388"/>
    <w:rsid w:val="00A56551"/>
    <w:rsid w:val="00A56805"/>
    <w:rsid w:val="00A60B7C"/>
    <w:rsid w:val="00A67C2B"/>
    <w:rsid w:val="00A74AD6"/>
    <w:rsid w:val="00A74DFA"/>
    <w:rsid w:val="00A77C56"/>
    <w:rsid w:val="00A83974"/>
    <w:rsid w:val="00A8414E"/>
    <w:rsid w:val="00A86346"/>
    <w:rsid w:val="00A87582"/>
    <w:rsid w:val="00A92362"/>
    <w:rsid w:val="00A93E21"/>
    <w:rsid w:val="00A94B8F"/>
    <w:rsid w:val="00AB03D8"/>
    <w:rsid w:val="00AB05C3"/>
    <w:rsid w:val="00AB6957"/>
    <w:rsid w:val="00AC3D28"/>
    <w:rsid w:val="00AC450B"/>
    <w:rsid w:val="00AC703F"/>
    <w:rsid w:val="00AC7B4D"/>
    <w:rsid w:val="00AE0D99"/>
    <w:rsid w:val="00AE65E0"/>
    <w:rsid w:val="00AE6712"/>
    <w:rsid w:val="00AF2288"/>
    <w:rsid w:val="00AF2636"/>
    <w:rsid w:val="00B00C4C"/>
    <w:rsid w:val="00B0292B"/>
    <w:rsid w:val="00B218B3"/>
    <w:rsid w:val="00B24DED"/>
    <w:rsid w:val="00B27062"/>
    <w:rsid w:val="00B32AC1"/>
    <w:rsid w:val="00B40805"/>
    <w:rsid w:val="00B50FC0"/>
    <w:rsid w:val="00B64F1C"/>
    <w:rsid w:val="00B654A3"/>
    <w:rsid w:val="00B753D1"/>
    <w:rsid w:val="00B77ADE"/>
    <w:rsid w:val="00B80EA5"/>
    <w:rsid w:val="00B8185E"/>
    <w:rsid w:val="00B84446"/>
    <w:rsid w:val="00B935F7"/>
    <w:rsid w:val="00B952CF"/>
    <w:rsid w:val="00B9734E"/>
    <w:rsid w:val="00B97D23"/>
    <w:rsid w:val="00BA41F4"/>
    <w:rsid w:val="00BA67DB"/>
    <w:rsid w:val="00BB18D8"/>
    <w:rsid w:val="00BB7A34"/>
    <w:rsid w:val="00BC707D"/>
    <w:rsid w:val="00BC7A59"/>
    <w:rsid w:val="00BD63F8"/>
    <w:rsid w:val="00BD6A12"/>
    <w:rsid w:val="00BE2059"/>
    <w:rsid w:val="00BE7728"/>
    <w:rsid w:val="00BF583A"/>
    <w:rsid w:val="00C01794"/>
    <w:rsid w:val="00C02DCD"/>
    <w:rsid w:val="00C1304A"/>
    <w:rsid w:val="00C13A62"/>
    <w:rsid w:val="00C17DBC"/>
    <w:rsid w:val="00C21926"/>
    <w:rsid w:val="00C3348D"/>
    <w:rsid w:val="00C43A72"/>
    <w:rsid w:val="00C512C6"/>
    <w:rsid w:val="00C60BFD"/>
    <w:rsid w:val="00C6269A"/>
    <w:rsid w:val="00C720C3"/>
    <w:rsid w:val="00C73ACC"/>
    <w:rsid w:val="00C7480D"/>
    <w:rsid w:val="00C80917"/>
    <w:rsid w:val="00C80A40"/>
    <w:rsid w:val="00C834A1"/>
    <w:rsid w:val="00C867BE"/>
    <w:rsid w:val="00C9456A"/>
    <w:rsid w:val="00CA48AB"/>
    <w:rsid w:val="00CB398F"/>
    <w:rsid w:val="00CC1220"/>
    <w:rsid w:val="00CC2049"/>
    <w:rsid w:val="00CC593D"/>
    <w:rsid w:val="00CD107F"/>
    <w:rsid w:val="00CD1E50"/>
    <w:rsid w:val="00CD2091"/>
    <w:rsid w:val="00CD4EF7"/>
    <w:rsid w:val="00CE0743"/>
    <w:rsid w:val="00CF257D"/>
    <w:rsid w:val="00CF5538"/>
    <w:rsid w:val="00D02EC6"/>
    <w:rsid w:val="00D105EE"/>
    <w:rsid w:val="00D11512"/>
    <w:rsid w:val="00D11A71"/>
    <w:rsid w:val="00D14DFF"/>
    <w:rsid w:val="00D152FD"/>
    <w:rsid w:val="00D217A7"/>
    <w:rsid w:val="00D24498"/>
    <w:rsid w:val="00D27985"/>
    <w:rsid w:val="00D33C78"/>
    <w:rsid w:val="00D408A7"/>
    <w:rsid w:val="00D4279E"/>
    <w:rsid w:val="00D429A9"/>
    <w:rsid w:val="00D457E9"/>
    <w:rsid w:val="00D56D07"/>
    <w:rsid w:val="00D64900"/>
    <w:rsid w:val="00D701C0"/>
    <w:rsid w:val="00D73158"/>
    <w:rsid w:val="00D75F41"/>
    <w:rsid w:val="00D84962"/>
    <w:rsid w:val="00D8589C"/>
    <w:rsid w:val="00D95219"/>
    <w:rsid w:val="00DA150C"/>
    <w:rsid w:val="00DB1164"/>
    <w:rsid w:val="00DD0D9E"/>
    <w:rsid w:val="00DD4F65"/>
    <w:rsid w:val="00DD57BE"/>
    <w:rsid w:val="00DD5E75"/>
    <w:rsid w:val="00DE2E72"/>
    <w:rsid w:val="00DF02E1"/>
    <w:rsid w:val="00DF679A"/>
    <w:rsid w:val="00E02D22"/>
    <w:rsid w:val="00E033B6"/>
    <w:rsid w:val="00E03C04"/>
    <w:rsid w:val="00E0409D"/>
    <w:rsid w:val="00E07A10"/>
    <w:rsid w:val="00E11E59"/>
    <w:rsid w:val="00E13829"/>
    <w:rsid w:val="00E14321"/>
    <w:rsid w:val="00E15DE8"/>
    <w:rsid w:val="00E17EB5"/>
    <w:rsid w:val="00E346DB"/>
    <w:rsid w:val="00E40B24"/>
    <w:rsid w:val="00E40D12"/>
    <w:rsid w:val="00E41143"/>
    <w:rsid w:val="00E41846"/>
    <w:rsid w:val="00E46906"/>
    <w:rsid w:val="00E60602"/>
    <w:rsid w:val="00E60D63"/>
    <w:rsid w:val="00E6291E"/>
    <w:rsid w:val="00E67EEC"/>
    <w:rsid w:val="00E67FD5"/>
    <w:rsid w:val="00E74A05"/>
    <w:rsid w:val="00E921C4"/>
    <w:rsid w:val="00EA6B1F"/>
    <w:rsid w:val="00EB043B"/>
    <w:rsid w:val="00EB3FA3"/>
    <w:rsid w:val="00EB539E"/>
    <w:rsid w:val="00EB5B19"/>
    <w:rsid w:val="00EB6874"/>
    <w:rsid w:val="00EB755C"/>
    <w:rsid w:val="00EC0348"/>
    <w:rsid w:val="00EC048F"/>
    <w:rsid w:val="00EC353E"/>
    <w:rsid w:val="00EC7D14"/>
    <w:rsid w:val="00ED1E7F"/>
    <w:rsid w:val="00EE2D75"/>
    <w:rsid w:val="00EF57A8"/>
    <w:rsid w:val="00F00088"/>
    <w:rsid w:val="00F054C2"/>
    <w:rsid w:val="00F14058"/>
    <w:rsid w:val="00F14524"/>
    <w:rsid w:val="00F1589B"/>
    <w:rsid w:val="00F16E5B"/>
    <w:rsid w:val="00F17980"/>
    <w:rsid w:val="00F17E2E"/>
    <w:rsid w:val="00F20DEE"/>
    <w:rsid w:val="00F216A7"/>
    <w:rsid w:val="00F22301"/>
    <w:rsid w:val="00F261EC"/>
    <w:rsid w:val="00F352B4"/>
    <w:rsid w:val="00F408E6"/>
    <w:rsid w:val="00F42A13"/>
    <w:rsid w:val="00F45912"/>
    <w:rsid w:val="00F54E6A"/>
    <w:rsid w:val="00F54EAC"/>
    <w:rsid w:val="00F62798"/>
    <w:rsid w:val="00F62A3E"/>
    <w:rsid w:val="00F67259"/>
    <w:rsid w:val="00F672A5"/>
    <w:rsid w:val="00F72294"/>
    <w:rsid w:val="00F8328E"/>
    <w:rsid w:val="00F86B41"/>
    <w:rsid w:val="00F933E5"/>
    <w:rsid w:val="00F96FEC"/>
    <w:rsid w:val="00FA259C"/>
    <w:rsid w:val="00FA28ED"/>
    <w:rsid w:val="00FC56F4"/>
    <w:rsid w:val="00FC6675"/>
    <w:rsid w:val="00FE1762"/>
    <w:rsid w:val="00FE3493"/>
    <w:rsid w:val="00FE7249"/>
    <w:rsid w:val="00FE7B4E"/>
    <w:rsid w:val="00FF49FD"/>
    <w:rsid w:val="3CCF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annotation reference" w:semiHidden="0" w:uiPriority="0" w:unhideWhenUsed="0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5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0F275C"/>
    <w:pPr>
      <w:keepNext/>
      <w:spacing w:line="520" w:lineRule="exact"/>
      <w:ind w:firstLine="113"/>
      <w:outlineLvl w:val="0"/>
    </w:pPr>
    <w:rPr>
      <w:rFonts w:ascii="楷体_GB2312" w:eastAsia="楷体_GB2312" w:hAnsi="宋体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0F275C"/>
    <w:rPr>
      <w:color w:val="0000FF"/>
      <w:u w:val="single"/>
    </w:rPr>
  </w:style>
  <w:style w:type="character" w:styleId="a4">
    <w:name w:val="page number"/>
    <w:basedOn w:val="a0"/>
    <w:rsid w:val="000F275C"/>
  </w:style>
  <w:style w:type="character" w:styleId="a5">
    <w:name w:val="annotation reference"/>
    <w:rsid w:val="000F275C"/>
    <w:rPr>
      <w:sz w:val="21"/>
    </w:rPr>
  </w:style>
  <w:style w:type="paragraph" w:styleId="a6">
    <w:name w:val="annotation text"/>
    <w:basedOn w:val="a"/>
    <w:rsid w:val="000F275C"/>
    <w:pPr>
      <w:jc w:val="left"/>
    </w:pPr>
  </w:style>
  <w:style w:type="paragraph" w:styleId="a7">
    <w:name w:val="header"/>
    <w:basedOn w:val="a"/>
    <w:rsid w:val="000F2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0F275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Balloon Text"/>
    <w:basedOn w:val="a"/>
    <w:rsid w:val="000F275C"/>
    <w:rPr>
      <w:sz w:val="18"/>
    </w:rPr>
  </w:style>
  <w:style w:type="paragraph" w:styleId="aa">
    <w:name w:val="Normal (Web)"/>
    <w:basedOn w:val="a"/>
    <w:uiPriority w:val="99"/>
    <w:unhideWhenUsed/>
    <w:rsid w:val="000F27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b">
    <w:name w:val="正文 + 宋体"/>
    <w:basedOn w:val="a"/>
    <w:rsid w:val="000F275C"/>
    <w:pPr>
      <w:tabs>
        <w:tab w:val="left" w:pos="900"/>
      </w:tabs>
      <w:ind w:left="900" w:hanging="180"/>
    </w:pPr>
    <w:rPr>
      <w:rFonts w:ascii="Arial"/>
      <w:sz w:val="24"/>
    </w:rPr>
  </w:style>
  <w:style w:type="table" w:styleId="ac">
    <w:name w:val="Table Grid"/>
    <w:basedOn w:val="a1"/>
    <w:uiPriority w:val="59"/>
    <w:rsid w:val="000F2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CEF46-3AAD-4AFF-8891-2131FE3D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1206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AH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定购合同书</dc:title>
  <dc:creator>A</dc:creator>
  <cp:lastModifiedBy>Hewlett-Packard</cp:lastModifiedBy>
  <cp:revision>7</cp:revision>
  <cp:lastPrinted>2019-05-05T01:41:00Z</cp:lastPrinted>
  <dcterms:created xsi:type="dcterms:W3CDTF">2019-04-30T01:23:00Z</dcterms:created>
  <dcterms:modified xsi:type="dcterms:W3CDTF">2019-05-05T01:42:00Z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