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378EB">
      <w:pPr>
        <w:spacing w:line="380" w:lineRule="exact"/>
        <w:jc w:val="center"/>
        <w:rPr>
          <w:rFonts w:ascii="宋体"/>
          <w:sz w:val="24"/>
          <w:szCs w:val="24"/>
        </w:rPr>
      </w:pPr>
    </w:p>
    <w:p w14:paraId="3931EA34">
      <w:pPr>
        <w:spacing w:line="380" w:lineRule="exact"/>
        <w:jc w:val="center"/>
        <w:rPr>
          <w:rFonts w:ascii="宋体"/>
          <w:sz w:val="24"/>
          <w:szCs w:val="24"/>
        </w:rPr>
      </w:pPr>
    </w:p>
    <w:p w14:paraId="75D4370B">
      <w:pPr>
        <w:spacing w:line="380" w:lineRule="exact"/>
        <w:jc w:val="center"/>
        <w:rPr>
          <w:rFonts w:ascii="宋体"/>
          <w:sz w:val="24"/>
          <w:szCs w:val="24"/>
        </w:rPr>
      </w:pPr>
    </w:p>
    <w:p w14:paraId="177E079F">
      <w:pPr>
        <w:spacing w:line="380" w:lineRule="exact"/>
        <w:jc w:val="center"/>
        <w:rPr>
          <w:rFonts w:ascii="宋体"/>
          <w:sz w:val="24"/>
          <w:szCs w:val="24"/>
        </w:rPr>
      </w:pPr>
    </w:p>
    <w:p w14:paraId="01FF852D">
      <w:pPr>
        <w:spacing w:line="380" w:lineRule="exact"/>
        <w:jc w:val="center"/>
        <w:rPr>
          <w:rFonts w:ascii="宋体"/>
          <w:sz w:val="24"/>
          <w:szCs w:val="24"/>
        </w:rPr>
      </w:pPr>
    </w:p>
    <w:p w14:paraId="2FDA8695">
      <w:pPr>
        <w:spacing w:line="1600" w:lineRule="exact"/>
        <w:jc w:val="center"/>
        <w:outlineLvl w:val="0"/>
        <w:rPr>
          <w:rFonts w:ascii="方正黑体_GBK" w:eastAsia="方正黑体_GBK"/>
          <w:sz w:val="100"/>
        </w:rPr>
      </w:pPr>
      <w:r>
        <w:rPr>
          <w:rFonts w:hint="eastAsia" w:ascii="方正黑体_GBK" w:eastAsia="方正黑体_GBK"/>
          <w:sz w:val="100"/>
        </w:rPr>
        <w:t>政府采购</w:t>
      </w:r>
    </w:p>
    <w:p w14:paraId="19D8D652">
      <w:pPr>
        <w:spacing w:line="1600" w:lineRule="exact"/>
        <w:jc w:val="center"/>
        <w:outlineLvl w:val="0"/>
        <w:rPr>
          <w:rFonts w:ascii="方正黑体_GBK" w:hAnsi="宋体" w:eastAsia="方正黑体_GBK"/>
          <w:sz w:val="130"/>
          <w:szCs w:val="130"/>
        </w:rPr>
      </w:pPr>
      <w:r>
        <w:rPr>
          <w:rFonts w:hint="eastAsia" w:ascii="方正黑体_GBK" w:hAnsi="宋体" w:eastAsia="方正黑体_GBK"/>
          <w:sz w:val="130"/>
          <w:szCs w:val="130"/>
        </w:rPr>
        <w:t>询</w:t>
      </w:r>
      <w:r>
        <w:rPr>
          <w:rFonts w:ascii="方正黑体_GBK" w:hAnsi="宋体" w:eastAsia="方正黑体_GBK"/>
          <w:sz w:val="130"/>
          <w:szCs w:val="130"/>
        </w:rPr>
        <w:t xml:space="preserve"> </w:t>
      </w:r>
      <w:r>
        <w:rPr>
          <w:rFonts w:hint="eastAsia" w:ascii="方正黑体_GBK" w:hAnsi="宋体" w:eastAsia="方正黑体_GBK"/>
          <w:sz w:val="130"/>
          <w:szCs w:val="130"/>
        </w:rPr>
        <w:t>价</w:t>
      </w:r>
      <w:r>
        <w:rPr>
          <w:rFonts w:ascii="方正黑体_GBK" w:hAnsi="宋体" w:eastAsia="方正黑体_GBK"/>
          <w:sz w:val="130"/>
          <w:szCs w:val="130"/>
        </w:rPr>
        <w:t xml:space="preserve"> </w:t>
      </w:r>
      <w:r>
        <w:rPr>
          <w:rFonts w:hint="eastAsia" w:ascii="方正黑体_GBK" w:hAnsi="宋体" w:eastAsia="方正黑体_GBK"/>
          <w:sz w:val="130"/>
          <w:szCs w:val="130"/>
        </w:rPr>
        <w:t>文</w:t>
      </w:r>
      <w:r>
        <w:rPr>
          <w:rFonts w:ascii="方正黑体_GBK" w:hAnsi="宋体" w:eastAsia="方正黑体_GBK"/>
          <w:sz w:val="130"/>
          <w:szCs w:val="130"/>
        </w:rPr>
        <w:t xml:space="preserve"> </w:t>
      </w:r>
      <w:r>
        <w:rPr>
          <w:rFonts w:hint="eastAsia" w:ascii="方正黑体_GBK" w:hAnsi="宋体" w:eastAsia="方正黑体_GBK"/>
          <w:sz w:val="130"/>
          <w:szCs w:val="130"/>
        </w:rPr>
        <w:t>件</w:t>
      </w:r>
    </w:p>
    <w:p w14:paraId="0F96838A">
      <w:pPr>
        <w:pStyle w:val="23"/>
        <w:spacing w:line="500" w:lineRule="exact"/>
        <w:ind w:left="1760" w:hanging="640"/>
        <w:jc w:val="center"/>
        <w:rPr>
          <w:rFonts w:eastAsia="黑体"/>
          <w:sz w:val="32"/>
        </w:rPr>
      </w:pPr>
    </w:p>
    <w:p w14:paraId="47C22FF8">
      <w:pPr>
        <w:pStyle w:val="23"/>
        <w:spacing w:line="500" w:lineRule="exact"/>
        <w:ind w:left="1760" w:hanging="640"/>
        <w:jc w:val="center"/>
        <w:rPr>
          <w:rFonts w:eastAsia="黑体"/>
          <w:sz w:val="32"/>
        </w:rPr>
      </w:pPr>
    </w:p>
    <w:p w14:paraId="1E0F79CE">
      <w:pPr>
        <w:pStyle w:val="23"/>
        <w:spacing w:line="500" w:lineRule="exact"/>
        <w:ind w:left="1760" w:hanging="640"/>
        <w:jc w:val="center"/>
        <w:rPr>
          <w:rFonts w:eastAsia="黑体"/>
          <w:sz w:val="32"/>
        </w:rPr>
      </w:pPr>
    </w:p>
    <w:p w14:paraId="3585656F">
      <w:pPr>
        <w:pStyle w:val="23"/>
        <w:spacing w:line="500" w:lineRule="exact"/>
        <w:ind w:left="1760" w:hanging="640"/>
        <w:jc w:val="center"/>
        <w:rPr>
          <w:rFonts w:eastAsia="黑体"/>
          <w:sz w:val="32"/>
        </w:rPr>
      </w:pPr>
    </w:p>
    <w:p w14:paraId="3852A885">
      <w:pPr>
        <w:pStyle w:val="23"/>
        <w:spacing w:line="500" w:lineRule="exact"/>
        <w:ind w:left="1760" w:hanging="640"/>
        <w:jc w:val="center"/>
        <w:rPr>
          <w:rFonts w:eastAsia="黑体"/>
          <w:sz w:val="32"/>
        </w:rPr>
      </w:pPr>
    </w:p>
    <w:p w14:paraId="7BE2096B">
      <w:pPr>
        <w:pStyle w:val="23"/>
        <w:spacing w:line="500" w:lineRule="exact"/>
        <w:ind w:left="1760" w:hanging="640"/>
        <w:jc w:val="center"/>
        <w:rPr>
          <w:rFonts w:eastAsia="黑体"/>
          <w:sz w:val="32"/>
        </w:rPr>
      </w:pPr>
    </w:p>
    <w:p w14:paraId="56F4F0C4">
      <w:pPr>
        <w:spacing w:line="500" w:lineRule="exact"/>
        <w:outlineLvl w:val="0"/>
        <w:rPr>
          <w:rFonts w:ascii="方正小标宋_GBK" w:hAnsi="宋体" w:eastAsia="方正小标宋_GBK"/>
          <w:sz w:val="32"/>
        </w:rPr>
      </w:pPr>
      <w:r>
        <w:rPr>
          <w:rFonts w:ascii="方正小标宋_GBK" w:hAnsi="宋体" w:eastAsia="方正小标宋_GBK"/>
          <w:sz w:val="32"/>
          <w:szCs w:val="20"/>
        </w:rPr>
        <w:t xml:space="preserve">    </w:t>
      </w:r>
      <w:r>
        <w:rPr>
          <w:rFonts w:hint="eastAsia" w:ascii="方正小标宋_GBK" w:hAnsi="宋体" w:eastAsia="方正小标宋_GBK"/>
          <w:sz w:val="32"/>
        </w:rPr>
        <w:t>采购项目名称：重庆市奥林匹克体育中心</w:t>
      </w:r>
      <w:r>
        <w:rPr>
          <w:rFonts w:ascii="方正小标宋_GBK" w:hAnsi="宋体" w:eastAsia="方正小标宋_GBK"/>
          <w:sz w:val="32"/>
        </w:rPr>
        <w:t>2021</w:t>
      </w:r>
      <w:r>
        <w:rPr>
          <w:rFonts w:hint="eastAsia" w:ascii="方正小标宋_GBK" w:hAnsi="宋体" w:eastAsia="方正小标宋_GBK"/>
          <w:sz w:val="32"/>
        </w:rPr>
        <w:t>年电瓶车采购项目</w:t>
      </w:r>
    </w:p>
    <w:p w14:paraId="476126BE">
      <w:pPr>
        <w:pStyle w:val="23"/>
        <w:spacing w:line="500" w:lineRule="exact"/>
        <w:ind w:left="2240" w:hanging="2240" w:hangingChars="700"/>
        <w:outlineLvl w:val="0"/>
        <w:rPr>
          <w:rFonts w:ascii="方正小标宋_GBK" w:hAnsi="宋体" w:eastAsia="方正小标宋_GBK"/>
          <w:sz w:val="32"/>
        </w:rPr>
      </w:pPr>
      <w:r>
        <w:rPr>
          <w:rFonts w:ascii="方正小标宋_GBK" w:hAnsi="宋体" w:eastAsia="方正小标宋_GBK"/>
          <w:sz w:val="32"/>
        </w:rPr>
        <w:t xml:space="preserve">    </w:t>
      </w:r>
      <w:r>
        <w:rPr>
          <w:rFonts w:hint="eastAsia" w:ascii="方正小标宋_GBK" w:hAnsi="宋体" w:eastAsia="方正小标宋_GBK"/>
          <w:sz w:val="32"/>
        </w:rPr>
        <w:t>采购人：重庆市奥林匹克体育中心</w:t>
      </w:r>
      <w:r>
        <w:rPr>
          <w:rFonts w:ascii="方正小标宋_GBK" w:hAnsi="宋体" w:eastAsia="方正小标宋_GBK"/>
          <w:sz w:val="32"/>
        </w:rPr>
        <w:t xml:space="preserve">       </w:t>
      </w:r>
    </w:p>
    <w:p w14:paraId="784E2321">
      <w:pPr>
        <w:pStyle w:val="23"/>
        <w:spacing w:line="500" w:lineRule="exact"/>
        <w:ind w:left="2240" w:hanging="2240" w:hangingChars="700"/>
        <w:outlineLvl w:val="0"/>
        <w:rPr>
          <w:rFonts w:ascii="方正小标宋_GBK" w:hAnsi="宋体" w:eastAsia="方正小标宋_GBK"/>
          <w:sz w:val="32"/>
        </w:rPr>
      </w:pPr>
      <w:r>
        <w:rPr>
          <w:rFonts w:ascii="方正小标宋_GBK" w:hAnsi="宋体" w:eastAsia="方正小标宋_GBK"/>
          <w:sz w:val="32"/>
        </w:rPr>
        <w:t xml:space="preserve"> </w:t>
      </w:r>
    </w:p>
    <w:p w14:paraId="75B6502D">
      <w:pPr>
        <w:spacing w:line="1180" w:lineRule="exact"/>
        <w:jc w:val="center"/>
        <w:outlineLvl w:val="0"/>
        <w:rPr>
          <w:rFonts w:ascii="宋体" w:cs="宋体"/>
          <w:b/>
          <w:sz w:val="48"/>
          <w:szCs w:val="48"/>
        </w:rPr>
      </w:pPr>
    </w:p>
    <w:p w14:paraId="5697CE7B">
      <w:pPr>
        <w:spacing w:line="1180" w:lineRule="exact"/>
        <w:jc w:val="center"/>
        <w:outlineLvl w:val="0"/>
        <w:rPr>
          <w:rFonts w:ascii="方正小标宋_GBK" w:hAnsi="宋体" w:eastAsia="方正小标宋_GBK"/>
          <w:sz w:val="32"/>
        </w:rPr>
      </w:pPr>
      <w:r>
        <w:rPr>
          <w:rFonts w:ascii="方正小标宋_GBK" w:hAnsi="宋体" w:eastAsia="方正小标宋_GBK"/>
          <w:sz w:val="32"/>
        </w:rPr>
        <w:t>2021</w:t>
      </w:r>
      <w:r>
        <w:rPr>
          <w:rFonts w:hint="eastAsia" w:ascii="方正小标宋_GBK" w:hAnsi="宋体" w:eastAsia="方正小标宋_GBK"/>
          <w:sz w:val="32"/>
        </w:rPr>
        <w:t>年</w:t>
      </w:r>
      <w:r>
        <w:rPr>
          <w:rFonts w:ascii="方正小标宋_GBK" w:hAnsi="宋体" w:eastAsia="方正小标宋_GBK"/>
          <w:sz w:val="32"/>
        </w:rPr>
        <w:t>5</w:t>
      </w:r>
      <w:r>
        <w:rPr>
          <w:rFonts w:hint="eastAsia" w:ascii="方正小标宋_GBK" w:hAnsi="宋体" w:eastAsia="方正小标宋_GBK"/>
          <w:sz w:val="32"/>
        </w:rPr>
        <w:t>月</w:t>
      </w:r>
    </w:p>
    <w:p w14:paraId="77D601BD">
      <w:pPr>
        <w:spacing w:line="1180" w:lineRule="exact"/>
        <w:outlineLvl w:val="0"/>
        <w:rPr>
          <w:rFonts w:ascii="宋体" w:cs="宋体"/>
          <w:b/>
          <w:sz w:val="48"/>
          <w:szCs w:val="48"/>
        </w:rPr>
      </w:pPr>
    </w:p>
    <w:p w14:paraId="2E2DED2B">
      <w:pPr>
        <w:spacing w:line="1180" w:lineRule="exact"/>
        <w:jc w:val="center"/>
        <w:outlineLvl w:val="0"/>
        <w:rPr>
          <w:rFonts w:ascii="宋体"/>
          <w:b/>
          <w:sz w:val="48"/>
          <w:szCs w:val="48"/>
        </w:rPr>
      </w:pPr>
      <w:r>
        <w:rPr>
          <w:rFonts w:hint="eastAsia" w:ascii="宋体" w:hAnsi="宋体" w:cs="宋体"/>
          <w:b/>
          <w:sz w:val="48"/>
          <w:szCs w:val="48"/>
        </w:rPr>
        <w:t>目</w:t>
      </w:r>
      <w:r>
        <w:rPr>
          <w:rFonts w:ascii="宋体" w:hAnsi="宋体" w:cs="宋体"/>
          <w:b/>
          <w:sz w:val="48"/>
          <w:szCs w:val="48"/>
        </w:rPr>
        <w:t xml:space="preserve">  </w:t>
      </w:r>
      <w:r>
        <w:rPr>
          <w:rFonts w:hint="eastAsia" w:ascii="宋体" w:hAnsi="宋体" w:cs="宋体"/>
          <w:b/>
          <w:sz w:val="48"/>
          <w:szCs w:val="48"/>
        </w:rPr>
        <w:t>录</w:t>
      </w:r>
    </w:p>
    <w:p w14:paraId="05048FE7">
      <w:pPr>
        <w:pStyle w:val="45"/>
        <w:tabs>
          <w:tab w:val="right" w:leader="dot" w:pos="9402"/>
        </w:tabs>
        <w:ind w:left="560"/>
        <w:rPr>
          <w:rFonts w:ascii="Calibri" w:hAnsi="Calibri"/>
          <w:sz w:val="21"/>
          <w:szCs w:val="22"/>
        </w:rPr>
      </w:pPr>
      <w:bookmarkStart w:id="0" w:name="_Toc11641050"/>
      <w:bookmarkStart w:id="1" w:name="_Toc487204770"/>
      <w:bookmarkStart w:id="2" w:name="_Toc12789052"/>
      <w:r>
        <w:rPr>
          <w:rFonts w:ascii="方正小标宋_GBK" w:hAnsi="宋体" w:eastAsia="方正小标宋_GBK"/>
          <w:sz w:val="21"/>
          <w:szCs w:val="21"/>
        </w:rPr>
        <w:fldChar w:fldCharType="begin"/>
      </w:r>
      <w:r>
        <w:rPr>
          <w:rFonts w:ascii="方正小标宋_GBK" w:hAnsi="宋体" w:eastAsia="方正小标宋_GBK"/>
          <w:sz w:val="21"/>
          <w:szCs w:val="21"/>
        </w:rPr>
        <w:instrText xml:space="preserve"> TOC \o "1-3" \h \z </w:instrText>
      </w:r>
      <w:r>
        <w:rPr>
          <w:rFonts w:ascii="方正小标宋_GBK" w:hAnsi="宋体" w:eastAsia="方正小标宋_GBK"/>
          <w:sz w:val="21"/>
          <w:szCs w:val="21"/>
        </w:rPr>
        <w:fldChar w:fldCharType="separate"/>
      </w:r>
      <w:r>
        <w:fldChar w:fldCharType="begin"/>
      </w:r>
      <w:r>
        <w:instrText xml:space="preserve"> HYPERLINK \l "_Toc72829242" </w:instrText>
      </w:r>
      <w:r>
        <w:fldChar w:fldCharType="separate"/>
      </w:r>
      <w:r>
        <w:rPr>
          <w:rStyle w:val="64"/>
          <w:rFonts w:hint="eastAsia" w:ascii="宋体" w:hAnsi="宋体" w:cs="宋体"/>
        </w:rPr>
        <w:t>第一篇</w:t>
      </w:r>
      <w:r>
        <w:rPr>
          <w:rStyle w:val="64"/>
          <w:rFonts w:ascii="宋体" w:hAnsi="宋体" w:cs="宋体"/>
        </w:rPr>
        <w:t xml:space="preserve"> </w:t>
      </w:r>
      <w:r>
        <w:rPr>
          <w:rStyle w:val="64"/>
          <w:rFonts w:hint="eastAsia" w:ascii="宋体" w:hAnsi="宋体" w:cs="宋体"/>
        </w:rPr>
        <w:t>询价邀请书</w:t>
      </w:r>
      <w:r>
        <w:tab/>
      </w:r>
      <w:r>
        <w:fldChar w:fldCharType="begin"/>
      </w:r>
      <w:r>
        <w:instrText xml:space="preserve"> PAGEREF _Toc72829242 \h </w:instrText>
      </w:r>
      <w:r>
        <w:fldChar w:fldCharType="separate"/>
      </w:r>
      <w:r>
        <w:t>- 1 -</w:t>
      </w:r>
      <w:r>
        <w:fldChar w:fldCharType="end"/>
      </w:r>
      <w:r>
        <w:fldChar w:fldCharType="end"/>
      </w:r>
    </w:p>
    <w:p w14:paraId="59BAE2CF">
      <w:pPr>
        <w:pStyle w:val="29"/>
        <w:tabs>
          <w:tab w:val="right" w:leader="dot" w:pos="9402"/>
        </w:tabs>
        <w:ind w:left="1120"/>
        <w:rPr>
          <w:rFonts w:ascii="Calibri" w:hAnsi="Calibri"/>
          <w:sz w:val="21"/>
          <w:szCs w:val="22"/>
        </w:rPr>
      </w:pPr>
      <w:r>
        <w:fldChar w:fldCharType="begin"/>
      </w:r>
      <w:r>
        <w:instrText xml:space="preserve"> HYPERLINK \l "_Toc72829243" </w:instrText>
      </w:r>
      <w:r>
        <w:fldChar w:fldCharType="separate"/>
      </w:r>
      <w:r>
        <w:rPr>
          <w:rStyle w:val="64"/>
          <w:rFonts w:hint="eastAsia" w:ascii="宋体" w:hAnsi="宋体" w:cs="宋体"/>
        </w:rPr>
        <w:t>一、询价内容</w:t>
      </w:r>
      <w:r>
        <w:tab/>
      </w:r>
      <w:r>
        <w:fldChar w:fldCharType="begin"/>
      </w:r>
      <w:r>
        <w:instrText xml:space="preserve"> PAGEREF _Toc72829243 \h </w:instrText>
      </w:r>
      <w:r>
        <w:fldChar w:fldCharType="separate"/>
      </w:r>
      <w:r>
        <w:t>- 1 -</w:t>
      </w:r>
      <w:r>
        <w:fldChar w:fldCharType="end"/>
      </w:r>
      <w:r>
        <w:fldChar w:fldCharType="end"/>
      </w:r>
    </w:p>
    <w:p w14:paraId="7DD58850">
      <w:pPr>
        <w:pStyle w:val="29"/>
        <w:tabs>
          <w:tab w:val="right" w:leader="dot" w:pos="9402"/>
        </w:tabs>
        <w:ind w:left="1120"/>
        <w:rPr>
          <w:rFonts w:ascii="Calibri" w:hAnsi="Calibri"/>
          <w:sz w:val="21"/>
          <w:szCs w:val="22"/>
        </w:rPr>
      </w:pPr>
      <w:r>
        <w:fldChar w:fldCharType="begin"/>
      </w:r>
      <w:r>
        <w:instrText xml:space="preserve"> HYPERLINK \l "_Toc72829244" </w:instrText>
      </w:r>
      <w:r>
        <w:fldChar w:fldCharType="separate"/>
      </w:r>
      <w:r>
        <w:rPr>
          <w:rStyle w:val="64"/>
          <w:rFonts w:hint="eastAsia" w:ascii="宋体" w:hAnsi="宋体" w:cs="宋体"/>
        </w:rPr>
        <w:t>二、资金来源</w:t>
      </w:r>
      <w:r>
        <w:tab/>
      </w:r>
      <w:r>
        <w:fldChar w:fldCharType="begin"/>
      </w:r>
      <w:r>
        <w:instrText xml:space="preserve"> PAGEREF _Toc72829244 \h </w:instrText>
      </w:r>
      <w:r>
        <w:fldChar w:fldCharType="separate"/>
      </w:r>
      <w:r>
        <w:t>- 1 -</w:t>
      </w:r>
      <w:r>
        <w:fldChar w:fldCharType="end"/>
      </w:r>
      <w:r>
        <w:fldChar w:fldCharType="end"/>
      </w:r>
    </w:p>
    <w:p w14:paraId="2D7D1C96">
      <w:pPr>
        <w:pStyle w:val="29"/>
        <w:tabs>
          <w:tab w:val="right" w:leader="dot" w:pos="9402"/>
        </w:tabs>
        <w:ind w:left="1120"/>
        <w:rPr>
          <w:rFonts w:ascii="Calibri" w:hAnsi="Calibri"/>
          <w:sz w:val="21"/>
          <w:szCs w:val="22"/>
        </w:rPr>
      </w:pPr>
      <w:r>
        <w:fldChar w:fldCharType="begin"/>
      </w:r>
      <w:r>
        <w:instrText xml:space="preserve"> HYPERLINK \l "_Toc72829245" </w:instrText>
      </w:r>
      <w:r>
        <w:fldChar w:fldCharType="separate"/>
      </w:r>
      <w:r>
        <w:rPr>
          <w:rStyle w:val="64"/>
          <w:rFonts w:hint="eastAsia" w:ascii="宋体" w:hAnsi="宋体" w:cs="宋体"/>
        </w:rPr>
        <w:t>三、资格要求</w:t>
      </w:r>
      <w:r>
        <w:tab/>
      </w:r>
      <w:r>
        <w:fldChar w:fldCharType="begin"/>
      </w:r>
      <w:r>
        <w:instrText xml:space="preserve"> PAGEREF _Toc72829245 \h </w:instrText>
      </w:r>
      <w:r>
        <w:fldChar w:fldCharType="separate"/>
      </w:r>
      <w:r>
        <w:t>- 1 -</w:t>
      </w:r>
      <w:r>
        <w:fldChar w:fldCharType="end"/>
      </w:r>
      <w:r>
        <w:fldChar w:fldCharType="end"/>
      </w:r>
    </w:p>
    <w:p w14:paraId="18C02902">
      <w:pPr>
        <w:pStyle w:val="29"/>
        <w:tabs>
          <w:tab w:val="right" w:leader="dot" w:pos="9402"/>
        </w:tabs>
        <w:ind w:left="1120"/>
        <w:rPr>
          <w:rFonts w:ascii="Calibri" w:hAnsi="Calibri"/>
          <w:sz w:val="21"/>
          <w:szCs w:val="22"/>
        </w:rPr>
      </w:pPr>
      <w:r>
        <w:fldChar w:fldCharType="begin"/>
      </w:r>
      <w:r>
        <w:instrText xml:space="preserve"> HYPERLINK \l "_Toc72829246" </w:instrText>
      </w:r>
      <w:r>
        <w:fldChar w:fldCharType="separate"/>
      </w:r>
      <w:r>
        <w:rPr>
          <w:rStyle w:val="64"/>
          <w:rFonts w:hint="eastAsia" w:ascii="宋体" w:hAnsi="宋体" w:cs="宋体"/>
        </w:rPr>
        <w:t>四、询价有关说明</w:t>
      </w:r>
      <w:r>
        <w:tab/>
      </w:r>
      <w:r>
        <w:fldChar w:fldCharType="begin"/>
      </w:r>
      <w:r>
        <w:instrText xml:space="preserve"> PAGEREF _Toc72829246 \h </w:instrText>
      </w:r>
      <w:r>
        <w:fldChar w:fldCharType="separate"/>
      </w:r>
      <w:r>
        <w:t>- 1 -</w:t>
      </w:r>
      <w:r>
        <w:fldChar w:fldCharType="end"/>
      </w:r>
      <w:r>
        <w:fldChar w:fldCharType="end"/>
      </w:r>
    </w:p>
    <w:p w14:paraId="2DBE98DD">
      <w:pPr>
        <w:pStyle w:val="29"/>
        <w:tabs>
          <w:tab w:val="right" w:leader="dot" w:pos="9402"/>
        </w:tabs>
        <w:ind w:left="1120"/>
        <w:rPr>
          <w:rFonts w:ascii="Calibri" w:hAnsi="Calibri"/>
          <w:sz w:val="21"/>
          <w:szCs w:val="22"/>
        </w:rPr>
      </w:pPr>
      <w:r>
        <w:fldChar w:fldCharType="begin"/>
      </w:r>
      <w:r>
        <w:instrText xml:space="preserve"> HYPERLINK \l "_Toc72829247" </w:instrText>
      </w:r>
      <w:r>
        <w:fldChar w:fldCharType="separate"/>
      </w:r>
      <w:r>
        <w:rPr>
          <w:rStyle w:val="64"/>
          <w:rFonts w:hint="eastAsia" w:ascii="宋体" w:hAnsi="宋体" w:cs="宋体"/>
        </w:rPr>
        <w:t>五、履约保证金</w:t>
      </w:r>
      <w:r>
        <w:tab/>
      </w:r>
      <w:r>
        <w:fldChar w:fldCharType="begin"/>
      </w:r>
      <w:r>
        <w:instrText xml:space="preserve"> PAGEREF _Toc72829247 \h </w:instrText>
      </w:r>
      <w:r>
        <w:fldChar w:fldCharType="separate"/>
      </w:r>
      <w:r>
        <w:t>- 1 -</w:t>
      </w:r>
      <w:r>
        <w:fldChar w:fldCharType="end"/>
      </w:r>
      <w:r>
        <w:fldChar w:fldCharType="end"/>
      </w:r>
    </w:p>
    <w:p w14:paraId="2104E241">
      <w:pPr>
        <w:pStyle w:val="29"/>
        <w:tabs>
          <w:tab w:val="right" w:leader="dot" w:pos="9402"/>
        </w:tabs>
        <w:ind w:left="1120"/>
        <w:rPr>
          <w:rFonts w:ascii="Calibri" w:hAnsi="Calibri"/>
          <w:sz w:val="21"/>
          <w:szCs w:val="22"/>
        </w:rPr>
      </w:pPr>
      <w:r>
        <w:fldChar w:fldCharType="begin"/>
      </w:r>
      <w:r>
        <w:instrText xml:space="preserve"> HYPERLINK \l "_Toc72829248" </w:instrText>
      </w:r>
      <w:r>
        <w:fldChar w:fldCharType="separate"/>
      </w:r>
      <w:r>
        <w:rPr>
          <w:rStyle w:val="64"/>
          <w:rFonts w:hint="eastAsia" w:ascii="宋体" w:hAnsi="宋体" w:cs="宋体"/>
        </w:rPr>
        <w:t>六、询价有关规定</w:t>
      </w:r>
      <w:r>
        <w:tab/>
      </w:r>
      <w:r>
        <w:fldChar w:fldCharType="begin"/>
      </w:r>
      <w:r>
        <w:instrText xml:space="preserve"> PAGEREF _Toc72829248 \h </w:instrText>
      </w:r>
      <w:r>
        <w:fldChar w:fldCharType="separate"/>
      </w:r>
      <w:r>
        <w:t>- 2 -</w:t>
      </w:r>
      <w:r>
        <w:fldChar w:fldCharType="end"/>
      </w:r>
      <w:r>
        <w:fldChar w:fldCharType="end"/>
      </w:r>
    </w:p>
    <w:p w14:paraId="4289BA7D">
      <w:pPr>
        <w:pStyle w:val="29"/>
        <w:tabs>
          <w:tab w:val="right" w:leader="dot" w:pos="9402"/>
        </w:tabs>
        <w:ind w:left="1120"/>
        <w:rPr>
          <w:rFonts w:ascii="Calibri" w:hAnsi="Calibri"/>
          <w:sz w:val="21"/>
          <w:szCs w:val="22"/>
        </w:rPr>
      </w:pPr>
      <w:r>
        <w:fldChar w:fldCharType="begin"/>
      </w:r>
      <w:r>
        <w:instrText xml:space="preserve"> HYPERLINK \l "_Toc72829249" </w:instrText>
      </w:r>
      <w:r>
        <w:fldChar w:fldCharType="separate"/>
      </w:r>
      <w:r>
        <w:rPr>
          <w:rStyle w:val="64"/>
          <w:rFonts w:hint="eastAsia" w:ascii="宋体" w:hAnsi="宋体" w:cs="宋体"/>
        </w:rPr>
        <w:t>七、联系方式</w:t>
      </w:r>
      <w:r>
        <w:tab/>
      </w:r>
      <w:r>
        <w:fldChar w:fldCharType="begin"/>
      </w:r>
      <w:r>
        <w:instrText xml:space="preserve"> PAGEREF _Toc72829249 \h </w:instrText>
      </w:r>
      <w:r>
        <w:fldChar w:fldCharType="separate"/>
      </w:r>
      <w:r>
        <w:t>- 2 -</w:t>
      </w:r>
      <w:r>
        <w:fldChar w:fldCharType="end"/>
      </w:r>
      <w:r>
        <w:fldChar w:fldCharType="end"/>
      </w:r>
    </w:p>
    <w:p w14:paraId="5F92FB49">
      <w:pPr>
        <w:pStyle w:val="29"/>
        <w:tabs>
          <w:tab w:val="right" w:leader="dot" w:pos="9402"/>
        </w:tabs>
        <w:ind w:left="1120"/>
        <w:rPr>
          <w:rFonts w:ascii="Calibri" w:hAnsi="Calibri"/>
          <w:sz w:val="21"/>
          <w:szCs w:val="22"/>
        </w:rPr>
      </w:pPr>
      <w:r>
        <w:fldChar w:fldCharType="begin"/>
      </w:r>
      <w:r>
        <w:instrText xml:space="preserve"> HYPERLINK \l "_Toc72829250" </w:instrText>
      </w:r>
      <w:r>
        <w:fldChar w:fldCharType="separate"/>
      </w:r>
      <w:r>
        <w:rPr>
          <w:rStyle w:val="64"/>
          <w:rFonts w:hint="eastAsia" w:ascii="宋体" w:hAnsi="宋体" w:cs="宋体"/>
        </w:rPr>
        <w:t>八、项目监督</w:t>
      </w:r>
      <w:r>
        <w:tab/>
      </w:r>
      <w:r>
        <w:fldChar w:fldCharType="begin"/>
      </w:r>
      <w:r>
        <w:instrText xml:space="preserve"> PAGEREF _Toc72829250 \h </w:instrText>
      </w:r>
      <w:r>
        <w:fldChar w:fldCharType="separate"/>
      </w:r>
      <w:r>
        <w:t>- 2 -</w:t>
      </w:r>
      <w:r>
        <w:fldChar w:fldCharType="end"/>
      </w:r>
      <w:r>
        <w:fldChar w:fldCharType="end"/>
      </w:r>
    </w:p>
    <w:p w14:paraId="177EE521">
      <w:pPr>
        <w:pStyle w:val="45"/>
        <w:tabs>
          <w:tab w:val="right" w:leader="dot" w:pos="9402"/>
        </w:tabs>
        <w:ind w:left="560"/>
        <w:rPr>
          <w:rFonts w:ascii="Calibri" w:hAnsi="Calibri"/>
          <w:sz w:val="21"/>
          <w:szCs w:val="22"/>
        </w:rPr>
      </w:pPr>
      <w:r>
        <w:fldChar w:fldCharType="begin"/>
      </w:r>
      <w:r>
        <w:instrText xml:space="preserve"> HYPERLINK \l "_Toc72829251" </w:instrText>
      </w:r>
      <w:r>
        <w:fldChar w:fldCharType="separate"/>
      </w:r>
      <w:r>
        <w:rPr>
          <w:rStyle w:val="64"/>
          <w:rFonts w:hint="eastAsia" w:ascii="宋体" w:hAnsi="宋体" w:cs="宋体"/>
        </w:rPr>
        <w:t>第二篇</w:t>
      </w:r>
      <w:r>
        <w:rPr>
          <w:rStyle w:val="64"/>
          <w:rFonts w:ascii="宋体" w:hAnsi="宋体" w:cs="宋体"/>
        </w:rPr>
        <w:t xml:space="preserve"> </w:t>
      </w:r>
      <w:r>
        <w:rPr>
          <w:rStyle w:val="64"/>
          <w:rFonts w:hint="eastAsia" w:ascii="宋体" w:hAnsi="宋体" w:cs="宋体"/>
        </w:rPr>
        <w:t>供应商须知</w:t>
      </w:r>
      <w:r>
        <w:tab/>
      </w:r>
      <w:r>
        <w:fldChar w:fldCharType="begin"/>
      </w:r>
      <w:r>
        <w:instrText xml:space="preserve"> PAGEREF _Toc72829251 \h </w:instrText>
      </w:r>
      <w:r>
        <w:fldChar w:fldCharType="separate"/>
      </w:r>
      <w:r>
        <w:t>- 3 -</w:t>
      </w:r>
      <w:r>
        <w:fldChar w:fldCharType="end"/>
      </w:r>
      <w:r>
        <w:fldChar w:fldCharType="end"/>
      </w:r>
    </w:p>
    <w:p w14:paraId="7FE1CA81">
      <w:pPr>
        <w:pStyle w:val="29"/>
        <w:tabs>
          <w:tab w:val="right" w:leader="dot" w:pos="9402"/>
        </w:tabs>
        <w:ind w:left="1120"/>
        <w:rPr>
          <w:rFonts w:ascii="Calibri" w:hAnsi="Calibri"/>
          <w:sz w:val="21"/>
          <w:szCs w:val="22"/>
        </w:rPr>
      </w:pPr>
      <w:r>
        <w:fldChar w:fldCharType="begin"/>
      </w:r>
      <w:r>
        <w:instrText xml:space="preserve"> HYPERLINK \l "_Toc72829252" </w:instrText>
      </w:r>
      <w:r>
        <w:fldChar w:fldCharType="separate"/>
      </w:r>
      <w:r>
        <w:rPr>
          <w:rStyle w:val="64"/>
          <w:rFonts w:hint="eastAsia" w:ascii="宋体" w:hAnsi="宋体" w:cs="宋体"/>
        </w:rPr>
        <w:t>一、询价费用</w:t>
      </w:r>
      <w:r>
        <w:tab/>
      </w:r>
      <w:r>
        <w:fldChar w:fldCharType="begin"/>
      </w:r>
      <w:r>
        <w:instrText xml:space="preserve"> PAGEREF _Toc72829252 \h </w:instrText>
      </w:r>
      <w:r>
        <w:fldChar w:fldCharType="separate"/>
      </w:r>
      <w:r>
        <w:t>- 3 -</w:t>
      </w:r>
      <w:r>
        <w:fldChar w:fldCharType="end"/>
      </w:r>
      <w:r>
        <w:fldChar w:fldCharType="end"/>
      </w:r>
    </w:p>
    <w:p w14:paraId="284CC2B2">
      <w:pPr>
        <w:pStyle w:val="29"/>
        <w:tabs>
          <w:tab w:val="right" w:leader="dot" w:pos="9402"/>
        </w:tabs>
        <w:ind w:left="1120"/>
        <w:rPr>
          <w:rFonts w:ascii="Calibri" w:hAnsi="Calibri"/>
          <w:sz w:val="21"/>
          <w:szCs w:val="22"/>
        </w:rPr>
      </w:pPr>
      <w:r>
        <w:fldChar w:fldCharType="begin"/>
      </w:r>
      <w:r>
        <w:instrText xml:space="preserve"> HYPERLINK \l "_Toc72829253" </w:instrText>
      </w:r>
      <w:r>
        <w:fldChar w:fldCharType="separate"/>
      </w:r>
      <w:r>
        <w:rPr>
          <w:rStyle w:val="64"/>
          <w:rFonts w:hint="eastAsia" w:ascii="宋体" w:hAnsi="宋体" w:cs="宋体"/>
        </w:rPr>
        <w:t>二、询价文件</w:t>
      </w:r>
      <w:r>
        <w:tab/>
      </w:r>
      <w:r>
        <w:fldChar w:fldCharType="begin"/>
      </w:r>
      <w:r>
        <w:instrText xml:space="preserve"> PAGEREF _Toc72829253 \h </w:instrText>
      </w:r>
      <w:r>
        <w:fldChar w:fldCharType="separate"/>
      </w:r>
      <w:r>
        <w:t>- 3 -</w:t>
      </w:r>
      <w:r>
        <w:fldChar w:fldCharType="end"/>
      </w:r>
      <w:r>
        <w:fldChar w:fldCharType="end"/>
      </w:r>
    </w:p>
    <w:p w14:paraId="231BE45E">
      <w:pPr>
        <w:pStyle w:val="29"/>
        <w:tabs>
          <w:tab w:val="right" w:leader="dot" w:pos="9402"/>
        </w:tabs>
        <w:ind w:left="1120"/>
        <w:rPr>
          <w:rFonts w:ascii="Calibri" w:hAnsi="Calibri"/>
          <w:sz w:val="21"/>
          <w:szCs w:val="22"/>
        </w:rPr>
      </w:pPr>
      <w:r>
        <w:fldChar w:fldCharType="begin"/>
      </w:r>
      <w:r>
        <w:instrText xml:space="preserve"> HYPERLINK \l "_Toc72829254" </w:instrText>
      </w:r>
      <w:r>
        <w:fldChar w:fldCharType="separate"/>
      </w:r>
      <w:r>
        <w:rPr>
          <w:rStyle w:val="64"/>
          <w:rFonts w:hint="eastAsia" w:ascii="宋体" w:hAnsi="宋体" w:cs="宋体"/>
        </w:rPr>
        <w:t>三、询价要求</w:t>
      </w:r>
      <w:r>
        <w:tab/>
      </w:r>
      <w:r>
        <w:fldChar w:fldCharType="begin"/>
      </w:r>
      <w:r>
        <w:instrText xml:space="preserve"> PAGEREF _Toc72829254 \h </w:instrText>
      </w:r>
      <w:r>
        <w:fldChar w:fldCharType="separate"/>
      </w:r>
      <w:r>
        <w:t>- 3 -</w:t>
      </w:r>
      <w:r>
        <w:fldChar w:fldCharType="end"/>
      </w:r>
      <w:r>
        <w:fldChar w:fldCharType="end"/>
      </w:r>
    </w:p>
    <w:p w14:paraId="00B6001F">
      <w:pPr>
        <w:pStyle w:val="29"/>
        <w:tabs>
          <w:tab w:val="right" w:leader="dot" w:pos="9402"/>
        </w:tabs>
        <w:ind w:left="1120"/>
        <w:rPr>
          <w:rFonts w:ascii="Calibri" w:hAnsi="Calibri"/>
          <w:sz w:val="21"/>
          <w:szCs w:val="22"/>
        </w:rPr>
      </w:pPr>
      <w:r>
        <w:fldChar w:fldCharType="begin"/>
      </w:r>
      <w:r>
        <w:instrText xml:space="preserve"> HYPERLINK \l "_Toc72829255" </w:instrText>
      </w:r>
      <w:r>
        <w:fldChar w:fldCharType="separate"/>
      </w:r>
      <w:r>
        <w:rPr>
          <w:rStyle w:val="64"/>
          <w:rFonts w:hint="eastAsia" w:ascii="宋体" w:hAnsi="宋体" w:cs="宋体"/>
        </w:rPr>
        <w:t>四、询价程序及成交标准</w:t>
      </w:r>
      <w:r>
        <w:tab/>
      </w:r>
      <w:r>
        <w:fldChar w:fldCharType="begin"/>
      </w:r>
      <w:r>
        <w:instrText xml:space="preserve"> PAGEREF _Toc72829255 \h </w:instrText>
      </w:r>
      <w:r>
        <w:fldChar w:fldCharType="separate"/>
      </w:r>
      <w:r>
        <w:t>- 4 -</w:t>
      </w:r>
      <w:r>
        <w:fldChar w:fldCharType="end"/>
      </w:r>
      <w:r>
        <w:fldChar w:fldCharType="end"/>
      </w:r>
    </w:p>
    <w:p w14:paraId="6F758F4E">
      <w:pPr>
        <w:pStyle w:val="29"/>
        <w:tabs>
          <w:tab w:val="right" w:leader="dot" w:pos="9402"/>
        </w:tabs>
        <w:ind w:left="1120"/>
        <w:rPr>
          <w:rFonts w:ascii="Calibri" w:hAnsi="Calibri"/>
          <w:sz w:val="21"/>
          <w:szCs w:val="22"/>
        </w:rPr>
      </w:pPr>
      <w:r>
        <w:fldChar w:fldCharType="begin"/>
      </w:r>
      <w:r>
        <w:instrText xml:space="preserve"> HYPERLINK \l "_Toc72829256" </w:instrText>
      </w:r>
      <w:r>
        <w:fldChar w:fldCharType="separate"/>
      </w:r>
      <w:r>
        <w:rPr>
          <w:rStyle w:val="64"/>
          <w:rFonts w:hint="eastAsia" w:ascii="宋体" w:hAnsi="宋体" w:cs="宋体"/>
        </w:rPr>
        <w:t>五、成交通知</w:t>
      </w:r>
      <w:r>
        <w:tab/>
      </w:r>
      <w:r>
        <w:fldChar w:fldCharType="begin"/>
      </w:r>
      <w:r>
        <w:instrText xml:space="preserve"> PAGEREF _Toc72829256 \h </w:instrText>
      </w:r>
      <w:r>
        <w:fldChar w:fldCharType="separate"/>
      </w:r>
      <w:r>
        <w:t>- 5 -</w:t>
      </w:r>
      <w:r>
        <w:fldChar w:fldCharType="end"/>
      </w:r>
      <w:r>
        <w:fldChar w:fldCharType="end"/>
      </w:r>
    </w:p>
    <w:p w14:paraId="00D55A81">
      <w:pPr>
        <w:pStyle w:val="29"/>
        <w:tabs>
          <w:tab w:val="right" w:leader="dot" w:pos="9402"/>
        </w:tabs>
        <w:ind w:left="1120"/>
        <w:rPr>
          <w:rFonts w:ascii="Calibri" w:hAnsi="Calibri"/>
          <w:sz w:val="21"/>
          <w:szCs w:val="22"/>
        </w:rPr>
      </w:pPr>
      <w:r>
        <w:fldChar w:fldCharType="begin"/>
      </w:r>
      <w:r>
        <w:instrText xml:space="preserve"> HYPERLINK \l "_Toc72829257" </w:instrText>
      </w:r>
      <w:r>
        <w:fldChar w:fldCharType="separate"/>
      </w:r>
      <w:r>
        <w:rPr>
          <w:rStyle w:val="64"/>
          <w:rFonts w:hint="eastAsia" w:ascii="宋体" w:hAnsi="宋体" w:cs="宋体"/>
        </w:rPr>
        <w:t>六、关于质疑和投诉</w:t>
      </w:r>
      <w:r>
        <w:tab/>
      </w:r>
      <w:r>
        <w:fldChar w:fldCharType="begin"/>
      </w:r>
      <w:r>
        <w:instrText xml:space="preserve"> PAGEREF _Toc72829257 \h </w:instrText>
      </w:r>
      <w:r>
        <w:fldChar w:fldCharType="separate"/>
      </w:r>
      <w:r>
        <w:t>- 5 -</w:t>
      </w:r>
      <w:r>
        <w:fldChar w:fldCharType="end"/>
      </w:r>
      <w:r>
        <w:fldChar w:fldCharType="end"/>
      </w:r>
    </w:p>
    <w:p w14:paraId="7A8DEAF8">
      <w:pPr>
        <w:pStyle w:val="29"/>
        <w:tabs>
          <w:tab w:val="right" w:leader="dot" w:pos="9402"/>
        </w:tabs>
        <w:ind w:left="1120"/>
        <w:rPr>
          <w:rFonts w:ascii="Calibri" w:hAnsi="Calibri"/>
          <w:sz w:val="21"/>
          <w:szCs w:val="22"/>
        </w:rPr>
      </w:pPr>
      <w:r>
        <w:fldChar w:fldCharType="begin"/>
      </w:r>
      <w:r>
        <w:instrText xml:space="preserve"> HYPERLINK \l "_Toc72829258" </w:instrText>
      </w:r>
      <w:r>
        <w:fldChar w:fldCharType="separate"/>
      </w:r>
      <w:r>
        <w:rPr>
          <w:rStyle w:val="64"/>
          <w:rFonts w:hint="eastAsia" w:ascii="宋体" w:hAnsi="宋体" w:cs="宋体"/>
        </w:rPr>
        <w:t>七、签订合同</w:t>
      </w:r>
      <w:r>
        <w:tab/>
      </w:r>
      <w:r>
        <w:fldChar w:fldCharType="begin"/>
      </w:r>
      <w:r>
        <w:instrText xml:space="preserve"> PAGEREF _Toc72829258 \h </w:instrText>
      </w:r>
      <w:r>
        <w:fldChar w:fldCharType="separate"/>
      </w:r>
      <w:r>
        <w:t>- 6 -</w:t>
      </w:r>
      <w:r>
        <w:fldChar w:fldCharType="end"/>
      </w:r>
      <w:r>
        <w:fldChar w:fldCharType="end"/>
      </w:r>
    </w:p>
    <w:p w14:paraId="2BC0070B">
      <w:pPr>
        <w:pStyle w:val="45"/>
        <w:tabs>
          <w:tab w:val="right" w:leader="dot" w:pos="9402"/>
        </w:tabs>
        <w:ind w:left="560"/>
        <w:rPr>
          <w:rFonts w:ascii="Calibri" w:hAnsi="Calibri"/>
          <w:sz w:val="21"/>
          <w:szCs w:val="22"/>
        </w:rPr>
      </w:pPr>
      <w:r>
        <w:fldChar w:fldCharType="begin"/>
      </w:r>
      <w:r>
        <w:instrText xml:space="preserve"> HYPERLINK \l "_Toc72829259" </w:instrText>
      </w:r>
      <w:r>
        <w:fldChar w:fldCharType="separate"/>
      </w:r>
      <w:r>
        <w:rPr>
          <w:rStyle w:val="64"/>
          <w:rFonts w:hint="eastAsia" w:ascii="宋体" w:hAnsi="宋体" w:cs="宋体"/>
        </w:rPr>
        <w:t>第三篇</w:t>
      </w:r>
      <w:r>
        <w:rPr>
          <w:rStyle w:val="64"/>
          <w:rFonts w:ascii="宋体" w:hAnsi="宋体" w:cs="宋体"/>
        </w:rPr>
        <w:t xml:space="preserve"> </w:t>
      </w:r>
      <w:r>
        <w:rPr>
          <w:rStyle w:val="64"/>
          <w:rFonts w:hint="eastAsia" w:ascii="宋体" w:hAnsi="宋体" w:cs="宋体"/>
        </w:rPr>
        <w:t>询价项目技术服务需求</w:t>
      </w:r>
      <w:r>
        <w:tab/>
      </w:r>
      <w:r>
        <w:fldChar w:fldCharType="begin"/>
      </w:r>
      <w:r>
        <w:instrText xml:space="preserve"> PAGEREF _Toc72829259 \h </w:instrText>
      </w:r>
      <w:r>
        <w:fldChar w:fldCharType="separate"/>
      </w:r>
      <w:r>
        <w:t>- 7 -</w:t>
      </w:r>
      <w:r>
        <w:fldChar w:fldCharType="end"/>
      </w:r>
      <w:r>
        <w:fldChar w:fldCharType="end"/>
      </w:r>
    </w:p>
    <w:p w14:paraId="2CA20838">
      <w:pPr>
        <w:pStyle w:val="29"/>
        <w:tabs>
          <w:tab w:val="right" w:leader="dot" w:pos="9402"/>
        </w:tabs>
        <w:ind w:left="1120"/>
        <w:rPr>
          <w:rFonts w:ascii="Calibri" w:hAnsi="Calibri"/>
          <w:sz w:val="21"/>
          <w:szCs w:val="22"/>
        </w:rPr>
      </w:pPr>
      <w:r>
        <w:fldChar w:fldCharType="begin"/>
      </w:r>
      <w:r>
        <w:instrText xml:space="preserve"> HYPERLINK \l "_Toc72829260" </w:instrText>
      </w:r>
      <w:r>
        <w:fldChar w:fldCharType="separate"/>
      </w:r>
      <w:r>
        <w:rPr>
          <w:rStyle w:val="64"/>
          <w:rFonts w:hint="eastAsia" w:ascii="宋体" w:hAnsi="宋体" w:cs="宋体"/>
        </w:rPr>
        <w:t>一、采购对象与范围</w:t>
      </w:r>
      <w:r>
        <w:tab/>
      </w:r>
      <w:r>
        <w:fldChar w:fldCharType="begin"/>
      </w:r>
      <w:r>
        <w:instrText xml:space="preserve"> PAGEREF _Toc72829260 \h </w:instrText>
      </w:r>
      <w:r>
        <w:fldChar w:fldCharType="separate"/>
      </w:r>
      <w:r>
        <w:t>- 7 -</w:t>
      </w:r>
      <w:r>
        <w:fldChar w:fldCharType="end"/>
      </w:r>
      <w:r>
        <w:fldChar w:fldCharType="end"/>
      </w:r>
    </w:p>
    <w:p w14:paraId="67353EF4">
      <w:pPr>
        <w:pStyle w:val="29"/>
        <w:tabs>
          <w:tab w:val="right" w:leader="dot" w:pos="9402"/>
        </w:tabs>
        <w:ind w:left="1120"/>
        <w:rPr>
          <w:rFonts w:ascii="Calibri" w:hAnsi="Calibri"/>
          <w:sz w:val="21"/>
          <w:szCs w:val="22"/>
        </w:rPr>
      </w:pPr>
      <w:r>
        <w:fldChar w:fldCharType="begin"/>
      </w:r>
      <w:r>
        <w:instrText xml:space="preserve"> HYPERLINK \l "_Toc72829261" </w:instrText>
      </w:r>
      <w:r>
        <w:fldChar w:fldCharType="separate"/>
      </w:r>
      <w:r>
        <w:rPr>
          <w:rStyle w:val="64"/>
          <w:rFonts w:hint="eastAsia" w:ascii="宋体" w:hAnsi="宋体" w:cs="宋体"/>
        </w:rPr>
        <w:t>二、采购内容与描述</w:t>
      </w:r>
      <w:r>
        <w:tab/>
      </w:r>
      <w:r>
        <w:fldChar w:fldCharType="begin"/>
      </w:r>
      <w:r>
        <w:instrText xml:space="preserve"> PAGEREF _Toc72829261 \h </w:instrText>
      </w:r>
      <w:r>
        <w:fldChar w:fldCharType="separate"/>
      </w:r>
      <w:r>
        <w:t>- 7 -</w:t>
      </w:r>
      <w:r>
        <w:fldChar w:fldCharType="end"/>
      </w:r>
      <w:r>
        <w:fldChar w:fldCharType="end"/>
      </w:r>
    </w:p>
    <w:p w14:paraId="346E46C4">
      <w:pPr>
        <w:pStyle w:val="29"/>
        <w:tabs>
          <w:tab w:val="right" w:leader="dot" w:pos="9402"/>
        </w:tabs>
        <w:ind w:left="1120"/>
        <w:rPr>
          <w:rFonts w:ascii="Calibri" w:hAnsi="Calibri"/>
          <w:sz w:val="21"/>
          <w:szCs w:val="22"/>
        </w:rPr>
      </w:pPr>
      <w:r>
        <w:fldChar w:fldCharType="begin"/>
      </w:r>
      <w:r>
        <w:instrText xml:space="preserve"> HYPERLINK \l "_Toc72829262" </w:instrText>
      </w:r>
      <w:r>
        <w:fldChar w:fldCharType="separate"/>
      </w:r>
      <w:r>
        <w:rPr>
          <w:rStyle w:val="64"/>
          <w:rFonts w:hint="eastAsia" w:ascii="宋体" w:hAnsi="宋体" w:cs="宋体"/>
        </w:rPr>
        <w:t>三、踏勘现场</w:t>
      </w:r>
      <w:r>
        <w:tab/>
      </w:r>
      <w:r>
        <w:fldChar w:fldCharType="begin"/>
      </w:r>
      <w:r>
        <w:instrText xml:space="preserve"> PAGEREF _Toc72829262 \h </w:instrText>
      </w:r>
      <w:r>
        <w:fldChar w:fldCharType="separate"/>
      </w:r>
      <w:r>
        <w:t>- 9 -</w:t>
      </w:r>
      <w:r>
        <w:fldChar w:fldCharType="end"/>
      </w:r>
      <w:r>
        <w:fldChar w:fldCharType="end"/>
      </w:r>
    </w:p>
    <w:p w14:paraId="2F78570D">
      <w:pPr>
        <w:pStyle w:val="29"/>
        <w:tabs>
          <w:tab w:val="right" w:leader="dot" w:pos="9402"/>
        </w:tabs>
        <w:ind w:left="1120"/>
        <w:rPr>
          <w:rFonts w:ascii="Calibri" w:hAnsi="Calibri"/>
          <w:sz w:val="21"/>
          <w:szCs w:val="22"/>
        </w:rPr>
      </w:pPr>
      <w:r>
        <w:fldChar w:fldCharType="begin"/>
      </w:r>
      <w:r>
        <w:instrText xml:space="preserve"> HYPERLINK \l "_Toc72829263" </w:instrText>
      </w:r>
      <w:r>
        <w:fldChar w:fldCharType="separate"/>
      </w:r>
      <w:r>
        <w:rPr>
          <w:rStyle w:val="64"/>
          <w:rFonts w:hint="eastAsia" w:ascii="宋体" w:hAnsi="宋体" w:cs="宋体"/>
        </w:rPr>
        <w:t>四、安全责任</w:t>
      </w:r>
      <w:r>
        <w:tab/>
      </w:r>
      <w:r>
        <w:fldChar w:fldCharType="begin"/>
      </w:r>
      <w:r>
        <w:instrText xml:space="preserve"> PAGEREF _Toc72829263 \h </w:instrText>
      </w:r>
      <w:r>
        <w:fldChar w:fldCharType="separate"/>
      </w:r>
      <w:r>
        <w:t>- 9 -</w:t>
      </w:r>
      <w:r>
        <w:fldChar w:fldCharType="end"/>
      </w:r>
      <w:r>
        <w:fldChar w:fldCharType="end"/>
      </w:r>
    </w:p>
    <w:p w14:paraId="44691F58">
      <w:pPr>
        <w:pStyle w:val="29"/>
        <w:tabs>
          <w:tab w:val="right" w:leader="dot" w:pos="9402"/>
        </w:tabs>
        <w:ind w:left="1120"/>
        <w:rPr>
          <w:rFonts w:ascii="Calibri" w:hAnsi="Calibri"/>
          <w:sz w:val="21"/>
          <w:szCs w:val="22"/>
        </w:rPr>
      </w:pPr>
      <w:r>
        <w:fldChar w:fldCharType="begin"/>
      </w:r>
      <w:r>
        <w:instrText xml:space="preserve"> HYPERLINK \l "_Toc72829264" </w:instrText>
      </w:r>
      <w:r>
        <w:fldChar w:fldCharType="separate"/>
      </w:r>
      <w:r>
        <w:rPr>
          <w:rStyle w:val="64"/>
          <w:rFonts w:hint="eastAsia" w:ascii="宋体" w:hAnsi="宋体" w:cs="宋体"/>
        </w:rPr>
        <w:t>五、项目技术</w:t>
      </w:r>
      <w:r>
        <w:tab/>
      </w:r>
      <w:r>
        <w:fldChar w:fldCharType="begin"/>
      </w:r>
      <w:r>
        <w:instrText xml:space="preserve"> PAGEREF _Toc72829264 \h </w:instrText>
      </w:r>
      <w:r>
        <w:fldChar w:fldCharType="separate"/>
      </w:r>
      <w:r>
        <w:t>- 9 -</w:t>
      </w:r>
      <w:r>
        <w:fldChar w:fldCharType="end"/>
      </w:r>
      <w:r>
        <w:fldChar w:fldCharType="end"/>
      </w:r>
    </w:p>
    <w:p w14:paraId="34F70EBD">
      <w:pPr>
        <w:pStyle w:val="45"/>
        <w:tabs>
          <w:tab w:val="right" w:leader="dot" w:pos="9402"/>
        </w:tabs>
        <w:ind w:left="560"/>
        <w:rPr>
          <w:rFonts w:ascii="Calibri" w:hAnsi="Calibri"/>
          <w:sz w:val="21"/>
          <w:szCs w:val="22"/>
        </w:rPr>
      </w:pPr>
      <w:r>
        <w:fldChar w:fldCharType="begin"/>
      </w:r>
      <w:r>
        <w:instrText xml:space="preserve"> HYPERLINK \l "_Toc72829265" </w:instrText>
      </w:r>
      <w:r>
        <w:fldChar w:fldCharType="separate"/>
      </w:r>
      <w:r>
        <w:rPr>
          <w:rStyle w:val="64"/>
          <w:rFonts w:hint="eastAsia" w:ascii="宋体" w:hAnsi="宋体" w:cs="宋体"/>
        </w:rPr>
        <w:t>第四篇</w:t>
      </w:r>
      <w:r>
        <w:rPr>
          <w:rStyle w:val="64"/>
          <w:rFonts w:ascii="宋体" w:hAnsi="宋体" w:cs="宋体"/>
        </w:rPr>
        <w:t xml:space="preserve">  </w:t>
      </w:r>
      <w:r>
        <w:rPr>
          <w:rStyle w:val="64"/>
          <w:rFonts w:hint="eastAsia" w:ascii="宋体" w:hAnsi="宋体" w:cs="宋体"/>
        </w:rPr>
        <w:t>询价项目商务需求</w:t>
      </w:r>
      <w:r>
        <w:tab/>
      </w:r>
      <w:r>
        <w:fldChar w:fldCharType="begin"/>
      </w:r>
      <w:r>
        <w:instrText xml:space="preserve"> PAGEREF _Toc72829265 \h </w:instrText>
      </w:r>
      <w:r>
        <w:fldChar w:fldCharType="separate"/>
      </w:r>
      <w:r>
        <w:t>- 10 -</w:t>
      </w:r>
      <w:r>
        <w:fldChar w:fldCharType="end"/>
      </w:r>
      <w:r>
        <w:fldChar w:fldCharType="end"/>
      </w:r>
    </w:p>
    <w:p w14:paraId="11FED7B8">
      <w:pPr>
        <w:pStyle w:val="29"/>
        <w:tabs>
          <w:tab w:val="right" w:leader="dot" w:pos="9402"/>
        </w:tabs>
        <w:ind w:left="1120"/>
        <w:rPr>
          <w:rFonts w:ascii="Calibri" w:hAnsi="Calibri"/>
          <w:sz w:val="21"/>
          <w:szCs w:val="22"/>
        </w:rPr>
      </w:pPr>
      <w:r>
        <w:fldChar w:fldCharType="begin"/>
      </w:r>
      <w:r>
        <w:instrText xml:space="preserve"> HYPERLINK \l "_Toc72829266" </w:instrText>
      </w:r>
      <w:r>
        <w:fldChar w:fldCharType="separate"/>
      </w:r>
      <w:r>
        <w:rPr>
          <w:rStyle w:val="64"/>
          <w:rFonts w:hint="eastAsia" w:ascii="宋体" w:hAnsi="宋体" w:cs="宋体"/>
        </w:rPr>
        <w:t>一、服务时间及验收方式</w:t>
      </w:r>
      <w:r>
        <w:tab/>
      </w:r>
      <w:r>
        <w:fldChar w:fldCharType="begin"/>
      </w:r>
      <w:r>
        <w:instrText xml:space="preserve"> PAGEREF _Toc72829266 \h </w:instrText>
      </w:r>
      <w:r>
        <w:fldChar w:fldCharType="separate"/>
      </w:r>
      <w:r>
        <w:t>- 10 -</w:t>
      </w:r>
      <w:r>
        <w:fldChar w:fldCharType="end"/>
      </w:r>
      <w:r>
        <w:fldChar w:fldCharType="end"/>
      </w:r>
    </w:p>
    <w:p w14:paraId="47E7A086">
      <w:pPr>
        <w:pStyle w:val="29"/>
        <w:tabs>
          <w:tab w:val="right" w:leader="dot" w:pos="9402"/>
        </w:tabs>
        <w:ind w:left="1120"/>
        <w:rPr>
          <w:rFonts w:ascii="Calibri" w:hAnsi="Calibri"/>
          <w:sz w:val="21"/>
          <w:szCs w:val="22"/>
        </w:rPr>
      </w:pPr>
      <w:r>
        <w:fldChar w:fldCharType="begin"/>
      </w:r>
      <w:r>
        <w:instrText xml:space="preserve"> HYPERLINK \l "_Toc72829267" </w:instrText>
      </w:r>
      <w:r>
        <w:fldChar w:fldCharType="separate"/>
      </w:r>
      <w:r>
        <w:rPr>
          <w:rStyle w:val="64"/>
          <w:rFonts w:hint="eastAsia" w:ascii="宋体" w:hAnsi="宋体" w:cs="宋体"/>
        </w:rPr>
        <w:t>二、项目考核、结算及付款方式</w:t>
      </w:r>
      <w:r>
        <w:tab/>
      </w:r>
      <w:r>
        <w:fldChar w:fldCharType="begin"/>
      </w:r>
      <w:r>
        <w:instrText xml:space="preserve"> PAGEREF _Toc72829267 \h </w:instrText>
      </w:r>
      <w:r>
        <w:fldChar w:fldCharType="separate"/>
      </w:r>
      <w:r>
        <w:t>- 10 -</w:t>
      </w:r>
      <w:r>
        <w:fldChar w:fldCharType="end"/>
      </w:r>
      <w:r>
        <w:fldChar w:fldCharType="end"/>
      </w:r>
    </w:p>
    <w:p w14:paraId="4F7944DE">
      <w:pPr>
        <w:pStyle w:val="29"/>
        <w:tabs>
          <w:tab w:val="right" w:leader="dot" w:pos="9402"/>
        </w:tabs>
        <w:ind w:left="1120"/>
        <w:rPr>
          <w:rFonts w:ascii="Calibri" w:hAnsi="Calibri"/>
          <w:sz w:val="21"/>
          <w:szCs w:val="22"/>
        </w:rPr>
      </w:pPr>
      <w:r>
        <w:fldChar w:fldCharType="begin"/>
      </w:r>
      <w:r>
        <w:instrText xml:space="preserve"> HYPERLINK \l "_Toc72829268" </w:instrText>
      </w:r>
      <w:r>
        <w:fldChar w:fldCharType="separate"/>
      </w:r>
      <w:r>
        <w:rPr>
          <w:rStyle w:val="64"/>
          <w:rFonts w:hint="eastAsia" w:ascii="宋体" w:hAnsi="宋体" w:cs="宋体"/>
        </w:rPr>
        <w:t>三、其他商务要求</w:t>
      </w:r>
      <w:r>
        <w:tab/>
      </w:r>
      <w:r>
        <w:fldChar w:fldCharType="begin"/>
      </w:r>
      <w:r>
        <w:instrText xml:space="preserve"> PAGEREF _Toc72829268 \h </w:instrText>
      </w:r>
      <w:r>
        <w:fldChar w:fldCharType="separate"/>
      </w:r>
      <w:r>
        <w:t>- 10 -</w:t>
      </w:r>
      <w:r>
        <w:fldChar w:fldCharType="end"/>
      </w:r>
      <w:r>
        <w:fldChar w:fldCharType="end"/>
      </w:r>
    </w:p>
    <w:p w14:paraId="1861511D">
      <w:pPr>
        <w:pStyle w:val="45"/>
        <w:tabs>
          <w:tab w:val="right" w:leader="dot" w:pos="9402"/>
        </w:tabs>
        <w:ind w:left="560"/>
        <w:rPr>
          <w:rFonts w:ascii="Calibri" w:hAnsi="Calibri"/>
          <w:sz w:val="21"/>
          <w:szCs w:val="22"/>
        </w:rPr>
      </w:pPr>
      <w:r>
        <w:fldChar w:fldCharType="begin"/>
      </w:r>
      <w:r>
        <w:instrText xml:space="preserve"> HYPERLINK \l "_Toc72829269" </w:instrText>
      </w:r>
      <w:r>
        <w:fldChar w:fldCharType="separate"/>
      </w:r>
      <w:r>
        <w:rPr>
          <w:rStyle w:val="64"/>
          <w:rFonts w:hint="eastAsia" w:ascii="宋体" w:hAnsi="宋体" w:cs="宋体"/>
        </w:rPr>
        <w:t>第五篇</w:t>
      </w:r>
      <w:r>
        <w:rPr>
          <w:rStyle w:val="64"/>
          <w:rFonts w:ascii="宋体" w:hAnsi="宋体" w:cs="宋体"/>
        </w:rPr>
        <w:t xml:space="preserve"> </w:t>
      </w:r>
      <w:r>
        <w:rPr>
          <w:rStyle w:val="64"/>
          <w:rFonts w:hint="eastAsia" w:ascii="宋体" w:hAnsi="宋体" w:cs="宋体"/>
        </w:rPr>
        <w:t>合同主要条款和格式合同（样本）</w:t>
      </w:r>
      <w:r>
        <w:tab/>
      </w:r>
      <w:r>
        <w:fldChar w:fldCharType="begin"/>
      </w:r>
      <w:r>
        <w:instrText xml:space="preserve"> PAGEREF _Toc72829269 \h </w:instrText>
      </w:r>
      <w:r>
        <w:fldChar w:fldCharType="separate"/>
      </w:r>
      <w:r>
        <w:t>- 11 -</w:t>
      </w:r>
      <w:r>
        <w:fldChar w:fldCharType="end"/>
      </w:r>
      <w:r>
        <w:fldChar w:fldCharType="end"/>
      </w:r>
    </w:p>
    <w:p w14:paraId="3F40B558">
      <w:pPr>
        <w:pStyle w:val="29"/>
        <w:tabs>
          <w:tab w:val="right" w:leader="dot" w:pos="9402"/>
        </w:tabs>
        <w:ind w:left="1120"/>
        <w:rPr>
          <w:rFonts w:ascii="Calibri" w:hAnsi="Calibri"/>
          <w:sz w:val="21"/>
          <w:szCs w:val="22"/>
        </w:rPr>
      </w:pPr>
      <w:r>
        <w:fldChar w:fldCharType="begin"/>
      </w:r>
      <w:r>
        <w:instrText xml:space="preserve"> HYPERLINK \l "_Toc72829270" </w:instrText>
      </w:r>
      <w:r>
        <w:fldChar w:fldCharType="separate"/>
      </w:r>
      <w:r>
        <w:rPr>
          <w:rStyle w:val="64"/>
          <w:rFonts w:hint="eastAsia" w:ascii="宋体" w:hAnsi="宋体" w:cs="宋体"/>
        </w:rPr>
        <w:t>一、合同主要条款</w:t>
      </w:r>
      <w:r>
        <w:tab/>
      </w:r>
      <w:r>
        <w:fldChar w:fldCharType="begin"/>
      </w:r>
      <w:r>
        <w:instrText xml:space="preserve"> PAGEREF _Toc72829270 \h </w:instrText>
      </w:r>
      <w:r>
        <w:fldChar w:fldCharType="separate"/>
      </w:r>
      <w:r>
        <w:t>- 11 -</w:t>
      </w:r>
      <w:r>
        <w:fldChar w:fldCharType="end"/>
      </w:r>
      <w:r>
        <w:fldChar w:fldCharType="end"/>
      </w:r>
    </w:p>
    <w:p w14:paraId="3B1615CE">
      <w:pPr>
        <w:pStyle w:val="29"/>
        <w:tabs>
          <w:tab w:val="right" w:leader="dot" w:pos="9402"/>
        </w:tabs>
        <w:ind w:left="1120"/>
        <w:rPr>
          <w:rFonts w:ascii="Calibri" w:hAnsi="Calibri"/>
          <w:sz w:val="21"/>
          <w:szCs w:val="22"/>
        </w:rPr>
      </w:pPr>
      <w:r>
        <w:fldChar w:fldCharType="begin"/>
      </w:r>
      <w:r>
        <w:instrText xml:space="preserve"> HYPERLINK \l "_Toc72829271" </w:instrText>
      </w:r>
      <w:r>
        <w:fldChar w:fldCharType="separate"/>
      </w:r>
      <w:r>
        <w:rPr>
          <w:rStyle w:val="64"/>
          <w:rFonts w:hint="eastAsia" w:ascii="宋体" w:hAnsi="宋体" w:cs="宋体"/>
        </w:rPr>
        <w:t>二、政府采购合同（格式）</w:t>
      </w:r>
      <w:r>
        <w:tab/>
      </w:r>
      <w:r>
        <w:fldChar w:fldCharType="begin"/>
      </w:r>
      <w:r>
        <w:instrText xml:space="preserve"> PAGEREF _Toc72829271 \h </w:instrText>
      </w:r>
      <w:r>
        <w:fldChar w:fldCharType="separate"/>
      </w:r>
      <w:r>
        <w:t>- 13 -</w:t>
      </w:r>
      <w:r>
        <w:fldChar w:fldCharType="end"/>
      </w:r>
      <w:r>
        <w:fldChar w:fldCharType="end"/>
      </w:r>
    </w:p>
    <w:p w14:paraId="21CC8CA9">
      <w:pPr>
        <w:pStyle w:val="45"/>
        <w:tabs>
          <w:tab w:val="right" w:leader="dot" w:pos="9402"/>
        </w:tabs>
        <w:ind w:left="560"/>
        <w:rPr>
          <w:rFonts w:ascii="Calibri" w:hAnsi="Calibri"/>
          <w:sz w:val="21"/>
          <w:szCs w:val="22"/>
        </w:rPr>
      </w:pPr>
      <w:r>
        <w:fldChar w:fldCharType="begin"/>
      </w:r>
      <w:r>
        <w:instrText xml:space="preserve"> HYPERLINK \l "_Toc72829272" </w:instrText>
      </w:r>
      <w:r>
        <w:fldChar w:fldCharType="separate"/>
      </w:r>
      <w:r>
        <w:rPr>
          <w:rStyle w:val="64"/>
          <w:rFonts w:hint="eastAsia" w:ascii="宋体" w:hAnsi="宋体"/>
        </w:rPr>
        <w:t>第六篇</w:t>
      </w:r>
      <w:r>
        <w:rPr>
          <w:rStyle w:val="64"/>
          <w:rFonts w:ascii="宋体" w:hAnsi="宋体"/>
        </w:rPr>
        <w:t xml:space="preserve"> </w:t>
      </w:r>
      <w:r>
        <w:rPr>
          <w:rStyle w:val="64"/>
          <w:rFonts w:hint="eastAsia" w:ascii="宋体" w:hAnsi="宋体"/>
        </w:rPr>
        <w:t>响应文件格式要求</w:t>
      </w:r>
      <w:r>
        <w:tab/>
      </w:r>
      <w:r>
        <w:fldChar w:fldCharType="begin"/>
      </w:r>
      <w:r>
        <w:instrText xml:space="preserve"> PAGEREF _Toc72829272 \h </w:instrText>
      </w:r>
      <w:r>
        <w:fldChar w:fldCharType="separate"/>
      </w:r>
      <w:r>
        <w:t>- 16 -</w:t>
      </w:r>
      <w:r>
        <w:fldChar w:fldCharType="end"/>
      </w:r>
      <w:r>
        <w:fldChar w:fldCharType="end"/>
      </w:r>
    </w:p>
    <w:p w14:paraId="24D27301">
      <w:pPr>
        <w:pStyle w:val="29"/>
        <w:tabs>
          <w:tab w:val="right" w:leader="dot" w:pos="9402"/>
        </w:tabs>
        <w:ind w:left="1120"/>
        <w:rPr>
          <w:rFonts w:ascii="Calibri" w:hAnsi="Calibri"/>
          <w:sz w:val="21"/>
          <w:szCs w:val="22"/>
        </w:rPr>
      </w:pPr>
      <w:r>
        <w:fldChar w:fldCharType="begin"/>
      </w:r>
      <w:r>
        <w:instrText xml:space="preserve"> HYPERLINK \l "_Toc72829273" </w:instrText>
      </w:r>
      <w:r>
        <w:fldChar w:fldCharType="separate"/>
      </w:r>
      <w:r>
        <w:rPr>
          <w:rStyle w:val="64"/>
          <w:rFonts w:hint="eastAsia" w:ascii="宋体" w:hAnsi="宋体" w:cs="宋体"/>
        </w:rPr>
        <w:t>一、经济部分</w:t>
      </w:r>
      <w:r>
        <w:tab/>
      </w:r>
      <w:r>
        <w:fldChar w:fldCharType="begin"/>
      </w:r>
      <w:r>
        <w:instrText xml:space="preserve"> PAGEREF _Toc72829273 \h </w:instrText>
      </w:r>
      <w:r>
        <w:fldChar w:fldCharType="separate"/>
      </w:r>
      <w:r>
        <w:t>- 16 -</w:t>
      </w:r>
      <w:r>
        <w:fldChar w:fldCharType="end"/>
      </w:r>
      <w:r>
        <w:fldChar w:fldCharType="end"/>
      </w:r>
    </w:p>
    <w:p w14:paraId="48109E94">
      <w:pPr>
        <w:pStyle w:val="29"/>
        <w:tabs>
          <w:tab w:val="right" w:leader="dot" w:pos="9402"/>
        </w:tabs>
        <w:ind w:left="1120"/>
        <w:rPr>
          <w:rFonts w:ascii="Calibri" w:hAnsi="Calibri"/>
          <w:sz w:val="21"/>
          <w:szCs w:val="22"/>
        </w:rPr>
      </w:pPr>
      <w:r>
        <w:fldChar w:fldCharType="begin"/>
      </w:r>
      <w:r>
        <w:instrText xml:space="preserve"> HYPERLINK \l "_Toc72829274" </w:instrText>
      </w:r>
      <w:r>
        <w:fldChar w:fldCharType="separate"/>
      </w:r>
      <w:r>
        <w:rPr>
          <w:rStyle w:val="64"/>
          <w:rFonts w:hint="eastAsia" w:ascii="宋体" w:hAnsi="宋体" w:cs="宋体"/>
        </w:rPr>
        <w:t>二、技术部分</w:t>
      </w:r>
      <w:r>
        <w:tab/>
      </w:r>
      <w:r>
        <w:fldChar w:fldCharType="begin"/>
      </w:r>
      <w:r>
        <w:instrText xml:space="preserve"> PAGEREF _Toc72829274 \h </w:instrText>
      </w:r>
      <w:r>
        <w:fldChar w:fldCharType="separate"/>
      </w:r>
      <w:r>
        <w:t>- 16 -</w:t>
      </w:r>
      <w:r>
        <w:fldChar w:fldCharType="end"/>
      </w:r>
      <w:r>
        <w:fldChar w:fldCharType="end"/>
      </w:r>
    </w:p>
    <w:p w14:paraId="41DAC74C">
      <w:pPr>
        <w:pStyle w:val="29"/>
        <w:tabs>
          <w:tab w:val="right" w:leader="dot" w:pos="9402"/>
        </w:tabs>
        <w:ind w:left="1120"/>
        <w:rPr>
          <w:rFonts w:ascii="Calibri" w:hAnsi="Calibri"/>
          <w:sz w:val="21"/>
          <w:szCs w:val="22"/>
        </w:rPr>
      </w:pPr>
      <w:r>
        <w:fldChar w:fldCharType="begin"/>
      </w:r>
      <w:r>
        <w:instrText xml:space="preserve"> HYPERLINK \l "_Toc72829275" </w:instrText>
      </w:r>
      <w:r>
        <w:fldChar w:fldCharType="separate"/>
      </w:r>
      <w:r>
        <w:rPr>
          <w:rStyle w:val="64"/>
          <w:rFonts w:hint="eastAsia" w:ascii="宋体" w:hAnsi="宋体" w:cs="宋体"/>
        </w:rPr>
        <w:t>三、商务部分</w:t>
      </w:r>
      <w:r>
        <w:tab/>
      </w:r>
      <w:r>
        <w:fldChar w:fldCharType="begin"/>
      </w:r>
      <w:r>
        <w:instrText xml:space="preserve"> PAGEREF _Toc72829275 \h </w:instrText>
      </w:r>
      <w:r>
        <w:fldChar w:fldCharType="separate"/>
      </w:r>
      <w:r>
        <w:t>- 16 -</w:t>
      </w:r>
      <w:r>
        <w:fldChar w:fldCharType="end"/>
      </w:r>
      <w:r>
        <w:fldChar w:fldCharType="end"/>
      </w:r>
    </w:p>
    <w:p w14:paraId="772F80AD">
      <w:pPr>
        <w:pStyle w:val="29"/>
        <w:tabs>
          <w:tab w:val="right" w:leader="dot" w:pos="9402"/>
        </w:tabs>
        <w:ind w:left="1120"/>
        <w:rPr>
          <w:rFonts w:ascii="Calibri" w:hAnsi="Calibri"/>
          <w:sz w:val="21"/>
          <w:szCs w:val="22"/>
        </w:rPr>
      </w:pPr>
      <w:r>
        <w:fldChar w:fldCharType="begin"/>
      </w:r>
      <w:r>
        <w:instrText xml:space="preserve"> HYPERLINK \l "_Toc72829276" </w:instrText>
      </w:r>
      <w:r>
        <w:fldChar w:fldCharType="separate"/>
      </w:r>
      <w:r>
        <w:rPr>
          <w:rStyle w:val="64"/>
          <w:rFonts w:hint="eastAsia" w:ascii="宋体" w:hAnsi="宋体" w:cs="宋体"/>
        </w:rPr>
        <w:t>四、资格条件及其他</w:t>
      </w:r>
      <w:r>
        <w:tab/>
      </w:r>
      <w:r>
        <w:fldChar w:fldCharType="begin"/>
      </w:r>
      <w:r>
        <w:instrText xml:space="preserve"> PAGEREF _Toc72829276 \h </w:instrText>
      </w:r>
      <w:r>
        <w:fldChar w:fldCharType="separate"/>
      </w:r>
      <w:r>
        <w:t>- 16 -</w:t>
      </w:r>
      <w:r>
        <w:fldChar w:fldCharType="end"/>
      </w:r>
      <w:r>
        <w:fldChar w:fldCharType="end"/>
      </w:r>
    </w:p>
    <w:p w14:paraId="52F8FC9F">
      <w:pPr>
        <w:pStyle w:val="45"/>
        <w:tabs>
          <w:tab w:val="right" w:leader="dot" w:pos="9402"/>
        </w:tabs>
        <w:spacing w:line="480" w:lineRule="exact"/>
        <w:ind w:left="560"/>
        <w:rPr>
          <w:rFonts w:ascii="方正仿宋_GBK" w:hAnsi="Calibri" w:eastAsia="方正仿宋_GBK"/>
          <w:sz w:val="18"/>
          <w:szCs w:val="22"/>
        </w:rPr>
        <w:sectPr>
          <w:headerReference r:id="rId3" w:type="default"/>
          <w:footerReference r:id="rId4" w:type="default"/>
          <w:pgSz w:w="11907" w:h="16840"/>
          <w:pgMar w:top="1134" w:right="1191" w:bottom="1134" w:left="1304" w:header="851" w:footer="992" w:gutter="0"/>
          <w:pgNumType w:fmt="numberInDash" w:start="3"/>
          <w:cols w:space="720" w:num="1"/>
          <w:docGrid w:linePitch="380" w:charSpace="-5735"/>
        </w:sectPr>
      </w:pPr>
      <w:r>
        <w:rPr>
          <w:rFonts w:ascii="方正小标宋_GBK" w:hAnsi="宋体" w:eastAsia="方正小标宋_GBK"/>
          <w:sz w:val="21"/>
          <w:szCs w:val="21"/>
        </w:rPr>
        <w:fldChar w:fldCharType="end"/>
      </w:r>
    </w:p>
    <w:p w14:paraId="71E8F9B5">
      <w:pPr>
        <w:pStyle w:val="3"/>
        <w:spacing w:line="380" w:lineRule="exact"/>
        <w:jc w:val="center"/>
        <w:rPr>
          <w:rFonts w:ascii="宋体" w:hAnsi="宋体" w:eastAsia="宋体"/>
          <w:bCs/>
          <w:sz w:val="44"/>
          <w:szCs w:val="44"/>
        </w:rPr>
      </w:pPr>
      <w:bookmarkStart w:id="3" w:name="_Toc72829242"/>
      <w:r>
        <w:rPr>
          <w:rFonts w:hint="eastAsia" w:ascii="宋体" w:hAnsi="宋体" w:eastAsia="宋体" w:cs="宋体"/>
          <w:sz w:val="44"/>
          <w:szCs w:val="44"/>
        </w:rPr>
        <w:t>第一篇</w:t>
      </w:r>
      <w:r>
        <w:rPr>
          <w:rFonts w:ascii="宋体" w:hAnsi="宋体" w:eastAsia="宋体" w:cs="宋体"/>
          <w:sz w:val="44"/>
          <w:szCs w:val="44"/>
        </w:rPr>
        <w:t xml:space="preserve"> </w:t>
      </w:r>
      <w:r>
        <w:rPr>
          <w:rFonts w:hint="eastAsia" w:ascii="宋体" w:hAnsi="宋体" w:eastAsia="宋体" w:cs="宋体"/>
          <w:sz w:val="44"/>
          <w:szCs w:val="44"/>
        </w:rPr>
        <w:t>询价邀请书</w:t>
      </w:r>
      <w:bookmarkEnd w:id="0"/>
      <w:bookmarkEnd w:id="1"/>
      <w:bookmarkEnd w:id="2"/>
      <w:bookmarkEnd w:id="3"/>
    </w:p>
    <w:p w14:paraId="217E80F8">
      <w:pPr>
        <w:jc w:val="left"/>
        <w:rPr>
          <w:rFonts w:ascii="宋体" w:cs="宋体"/>
          <w:sz w:val="24"/>
          <w:szCs w:val="24"/>
        </w:rPr>
      </w:pPr>
      <w:r>
        <w:rPr>
          <w:rFonts w:ascii="宋体" w:hAnsi="宋体" w:cs="宋体"/>
          <w:sz w:val="24"/>
          <w:szCs w:val="24"/>
        </w:rPr>
        <w:t xml:space="preserve">     </w:t>
      </w:r>
      <w:r>
        <w:rPr>
          <w:rFonts w:hint="eastAsia" w:ascii="宋体" w:hAnsi="宋体" w:cs="宋体"/>
          <w:sz w:val="24"/>
          <w:szCs w:val="24"/>
        </w:rPr>
        <w:t>重庆市奥林匹克体育中心按照政府采购计划，对重庆市奥林匹克体育中心</w:t>
      </w:r>
      <w:r>
        <w:rPr>
          <w:rFonts w:ascii="宋体" w:hAnsi="宋体" w:cs="宋体"/>
          <w:sz w:val="24"/>
          <w:szCs w:val="24"/>
        </w:rPr>
        <w:t>2021</w:t>
      </w:r>
      <w:r>
        <w:rPr>
          <w:rFonts w:hint="eastAsia" w:ascii="宋体" w:hAnsi="宋体" w:cs="宋体"/>
          <w:sz w:val="24"/>
          <w:szCs w:val="24"/>
        </w:rPr>
        <w:t>电瓶车采购项目进行询价采购，欢迎有资格的供应商参加询价。</w:t>
      </w:r>
    </w:p>
    <w:p w14:paraId="7F656DEB">
      <w:pPr>
        <w:pStyle w:val="4"/>
        <w:rPr>
          <w:rFonts w:ascii="宋体" w:cs="宋体"/>
          <w:sz w:val="28"/>
          <w:szCs w:val="28"/>
        </w:rPr>
      </w:pPr>
      <w:bookmarkStart w:id="4" w:name="_Toc72829243"/>
      <w:r>
        <w:rPr>
          <w:rFonts w:hint="eastAsia" w:ascii="宋体" w:hAnsi="宋体" w:cs="宋体"/>
          <w:sz w:val="28"/>
          <w:szCs w:val="28"/>
        </w:rPr>
        <w:t>一、</w:t>
      </w:r>
      <w:bookmarkStart w:id="5" w:name="_Toc487204771"/>
      <w:bookmarkStart w:id="6" w:name="_Toc313893526"/>
      <w:bookmarkStart w:id="7" w:name="_Toc317775175"/>
      <w:r>
        <w:rPr>
          <w:rFonts w:hint="eastAsia" w:ascii="宋体" w:hAnsi="宋体" w:cs="宋体"/>
          <w:sz w:val="28"/>
          <w:szCs w:val="28"/>
        </w:rPr>
        <w:t>询价内容</w:t>
      </w:r>
      <w:bookmarkEnd w:id="4"/>
      <w:bookmarkEnd w:id="5"/>
      <w:bookmarkEnd w:id="6"/>
      <w:bookmarkEnd w:id="7"/>
    </w:p>
    <w:tbl>
      <w:tblPr>
        <w:tblStyle w:val="57"/>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1204"/>
        <w:gridCol w:w="1701"/>
        <w:gridCol w:w="1401"/>
      </w:tblGrid>
      <w:tr w14:paraId="4784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394" w:type="dxa"/>
            <w:vAlign w:val="center"/>
          </w:tcPr>
          <w:p w14:paraId="456848E2">
            <w:pPr>
              <w:widowControl/>
              <w:spacing w:line="380" w:lineRule="exact"/>
              <w:jc w:val="center"/>
              <w:rPr>
                <w:rFonts w:ascii="宋体"/>
                <w:b/>
                <w:bCs/>
                <w:kern w:val="0"/>
                <w:sz w:val="21"/>
                <w:szCs w:val="21"/>
              </w:rPr>
            </w:pPr>
            <w:r>
              <w:rPr>
                <w:rFonts w:hint="eastAsia" w:ascii="宋体" w:hAnsi="宋体" w:cs="宋体"/>
                <w:b/>
                <w:bCs/>
                <w:kern w:val="0"/>
                <w:sz w:val="21"/>
                <w:szCs w:val="21"/>
              </w:rPr>
              <w:t>项目名称</w:t>
            </w:r>
          </w:p>
        </w:tc>
        <w:tc>
          <w:tcPr>
            <w:tcW w:w="1204" w:type="dxa"/>
            <w:vAlign w:val="center"/>
          </w:tcPr>
          <w:p w14:paraId="358C3B32">
            <w:pPr>
              <w:widowControl/>
              <w:spacing w:line="380" w:lineRule="exact"/>
              <w:jc w:val="center"/>
              <w:rPr>
                <w:rFonts w:ascii="宋体"/>
                <w:b/>
                <w:bCs/>
                <w:kern w:val="0"/>
                <w:sz w:val="21"/>
                <w:szCs w:val="21"/>
              </w:rPr>
            </w:pPr>
            <w:r>
              <w:rPr>
                <w:rFonts w:hint="eastAsia" w:ascii="宋体" w:hAnsi="宋体" w:cs="宋体"/>
                <w:b/>
                <w:bCs/>
                <w:kern w:val="0"/>
                <w:sz w:val="21"/>
                <w:szCs w:val="21"/>
              </w:rPr>
              <w:t>最高限价（</w:t>
            </w:r>
            <w:r>
              <w:rPr>
                <w:rFonts w:hint="eastAsia" w:ascii="宋体" w:hAnsi="宋体"/>
                <w:b/>
                <w:bCs/>
                <w:kern w:val="0"/>
                <w:sz w:val="21"/>
                <w:szCs w:val="21"/>
              </w:rPr>
              <w:t>元）</w:t>
            </w:r>
          </w:p>
        </w:tc>
        <w:tc>
          <w:tcPr>
            <w:tcW w:w="1701" w:type="dxa"/>
            <w:vAlign w:val="center"/>
          </w:tcPr>
          <w:p w14:paraId="67176095">
            <w:pPr>
              <w:widowControl/>
              <w:spacing w:line="380" w:lineRule="exact"/>
              <w:jc w:val="center"/>
              <w:rPr>
                <w:rFonts w:ascii="宋体"/>
                <w:b/>
                <w:bCs/>
                <w:kern w:val="0"/>
                <w:sz w:val="21"/>
                <w:szCs w:val="21"/>
              </w:rPr>
            </w:pPr>
            <w:r>
              <w:rPr>
                <w:rFonts w:hint="eastAsia" w:ascii="宋体" w:hAnsi="宋体" w:cs="宋体"/>
                <w:b/>
                <w:bCs/>
                <w:kern w:val="0"/>
                <w:sz w:val="21"/>
                <w:szCs w:val="21"/>
              </w:rPr>
              <w:t>保证金</w:t>
            </w:r>
          </w:p>
          <w:p w14:paraId="14B1F6EE">
            <w:pPr>
              <w:spacing w:line="380" w:lineRule="exact"/>
              <w:jc w:val="center"/>
              <w:rPr>
                <w:rFonts w:ascii="宋体"/>
                <w:b/>
                <w:bCs/>
                <w:kern w:val="0"/>
                <w:sz w:val="21"/>
                <w:szCs w:val="21"/>
              </w:rPr>
            </w:pPr>
            <w:r>
              <w:rPr>
                <w:rFonts w:hint="eastAsia" w:ascii="宋体" w:hAnsi="宋体" w:cs="宋体"/>
                <w:b/>
                <w:bCs/>
                <w:kern w:val="0"/>
                <w:sz w:val="21"/>
                <w:szCs w:val="21"/>
              </w:rPr>
              <w:t>（元）</w:t>
            </w:r>
          </w:p>
        </w:tc>
        <w:tc>
          <w:tcPr>
            <w:tcW w:w="1401" w:type="dxa"/>
            <w:vAlign w:val="center"/>
          </w:tcPr>
          <w:p w14:paraId="47EC602A">
            <w:pPr>
              <w:spacing w:line="380" w:lineRule="exact"/>
              <w:jc w:val="center"/>
              <w:rPr>
                <w:rFonts w:ascii="宋体"/>
                <w:b/>
                <w:bCs/>
                <w:kern w:val="0"/>
                <w:sz w:val="21"/>
                <w:szCs w:val="21"/>
              </w:rPr>
            </w:pPr>
            <w:r>
              <w:rPr>
                <w:rFonts w:hint="eastAsia" w:ascii="宋体" w:hAnsi="宋体" w:cs="宋体"/>
                <w:b/>
                <w:bCs/>
                <w:sz w:val="21"/>
                <w:szCs w:val="21"/>
              </w:rPr>
              <w:t>备注</w:t>
            </w:r>
          </w:p>
        </w:tc>
      </w:tr>
      <w:tr w14:paraId="3E7E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4394" w:type="dxa"/>
            <w:vAlign w:val="center"/>
          </w:tcPr>
          <w:p w14:paraId="586AF69B">
            <w:pPr>
              <w:spacing w:line="380" w:lineRule="exact"/>
              <w:jc w:val="left"/>
              <w:rPr>
                <w:rFonts w:ascii="宋体" w:cs="宋体"/>
                <w:color w:val="FF0000"/>
                <w:sz w:val="24"/>
                <w:szCs w:val="24"/>
              </w:rPr>
            </w:pPr>
            <w:bookmarkStart w:id="8" w:name="_Hlk344477914"/>
            <w:r>
              <w:rPr>
                <w:rFonts w:hint="eastAsia" w:ascii="宋体" w:hAnsi="宋体" w:cs="宋体"/>
                <w:b/>
                <w:bCs/>
                <w:sz w:val="21"/>
                <w:szCs w:val="21"/>
              </w:rPr>
              <w:t>重庆市奥林匹克体育中心</w:t>
            </w:r>
            <w:r>
              <w:rPr>
                <w:rFonts w:ascii="宋体" w:hAnsi="宋体" w:cs="宋体"/>
                <w:b/>
                <w:bCs/>
                <w:sz w:val="21"/>
                <w:szCs w:val="21"/>
              </w:rPr>
              <w:t>2021</w:t>
            </w:r>
            <w:r>
              <w:rPr>
                <w:rFonts w:hint="eastAsia" w:ascii="宋体" w:hAnsi="宋体" w:cs="宋体"/>
                <w:b/>
                <w:bCs/>
                <w:sz w:val="21"/>
                <w:szCs w:val="21"/>
              </w:rPr>
              <w:t>电瓶车采购项目</w:t>
            </w:r>
          </w:p>
        </w:tc>
        <w:tc>
          <w:tcPr>
            <w:tcW w:w="1204" w:type="dxa"/>
            <w:vAlign w:val="center"/>
          </w:tcPr>
          <w:p w14:paraId="49120B1C">
            <w:pPr>
              <w:spacing w:line="380" w:lineRule="exact"/>
              <w:jc w:val="center"/>
              <w:rPr>
                <w:rFonts w:ascii="宋体" w:cs="宋体"/>
                <w:b/>
                <w:bCs/>
                <w:sz w:val="21"/>
                <w:szCs w:val="21"/>
              </w:rPr>
            </w:pPr>
            <w:r>
              <w:rPr>
                <w:rFonts w:ascii="宋体" w:cs="宋体"/>
                <w:b/>
                <w:bCs/>
                <w:sz w:val="21"/>
                <w:szCs w:val="21"/>
              </w:rPr>
              <w:t>95034</w:t>
            </w:r>
          </w:p>
        </w:tc>
        <w:tc>
          <w:tcPr>
            <w:tcW w:w="1701" w:type="dxa"/>
            <w:vAlign w:val="center"/>
          </w:tcPr>
          <w:p w14:paraId="02A84E15">
            <w:pPr>
              <w:widowControl/>
              <w:spacing w:line="380" w:lineRule="exact"/>
              <w:jc w:val="center"/>
              <w:rPr>
                <w:rFonts w:ascii="宋体" w:cs="宋体"/>
                <w:b/>
                <w:bCs/>
                <w:kern w:val="0"/>
                <w:sz w:val="21"/>
                <w:szCs w:val="21"/>
              </w:rPr>
            </w:pPr>
            <w:r>
              <w:rPr>
                <w:rFonts w:ascii="宋体" w:cs="宋体"/>
                <w:b/>
                <w:bCs/>
                <w:kern w:val="0"/>
                <w:sz w:val="21"/>
                <w:szCs w:val="21"/>
              </w:rPr>
              <w:t>0</w:t>
            </w:r>
          </w:p>
        </w:tc>
        <w:tc>
          <w:tcPr>
            <w:tcW w:w="1401" w:type="dxa"/>
          </w:tcPr>
          <w:p w14:paraId="53A19387">
            <w:pPr>
              <w:spacing w:line="380" w:lineRule="exact"/>
              <w:jc w:val="left"/>
              <w:rPr>
                <w:rFonts w:ascii="宋体" w:cs="宋体"/>
                <w:b/>
                <w:bCs/>
                <w:sz w:val="21"/>
                <w:szCs w:val="21"/>
              </w:rPr>
            </w:pPr>
            <w:r>
              <w:rPr>
                <w:rFonts w:ascii="宋体" w:hAnsi="宋体" w:cs="宋体"/>
                <w:b/>
                <w:bCs/>
                <w:sz w:val="21"/>
                <w:szCs w:val="21"/>
              </w:rPr>
              <w:t>1</w:t>
            </w:r>
            <w:r>
              <w:rPr>
                <w:rFonts w:hint="eastAsia" w:ascii="宋体" w:hAnsi="宋体" w:cs="宋体"/>
                <w:b/>
                <w:bCs/>
                <w:sz w:val="21"/>
                <w:szCs w:val="21"/>
              </w:rPr>
              <w:t>、本项目不接受联合询价</w:t>
            </w:r>
          </w:p>
          <w:p w14:paraId="156212A4">
            <w:pPr>
              <w:spacing w:line="380" w:lineRule="exact"/>
              <w:jc w:val="left"/>
              <w:rPr>
                <w:rFonts w:ascii="宋体" w:cs="宋体"/>
                <w:b/>
                <w:bCs/>
                <w:sz w:val="21"/>
                <w:szCs w:val="21"/>
              </w:rPr>
            </w:pPr>
            <w:r>
              <w:rPr>
                <w:rFonts w:ascii="宋体" w:hAnsi="宋体" w:cs="宋体"/>
                <w:b/>
                <w:bCs/>
                <w:sz w:val="21"/>
                <w:szCs w:val="21"/>
              </w:rPr>
              <w:t>2</w:t>
            </w:r>
            <w:r>
              <w:rPr>
                <w:rFonts w:hint="eastAsia" w:ascii="宋体" w:hAnsi="宋体" w:cs="宋体"/>
                <w:b/>
                <w:bCs/>
                <w:sz w:val="21"/>
                <w:szCs w:val="21"/>
              </w:rPr>
              <w:t>、供应商所报单价均不能超过采购人的单价。</w:t>
            </w:r>
          </w:p>
        </w:tc>
      </w:tr>
      <w:bookmarkEnd w:id="8"/>
    </w:tbl>
    <w:p w14:paraId="37D13B23">
      <w:r>
        <w:t xml:space="preserve"> </w:t>
      </w:r>
    </w:p>
    <w:p w14:paraId="187BFE27">
      <w:pPr>
        <w:pStyle w:val="4"/>
        <w:rPr>
          <w:rFonts w:ascii="宋体" w:cs="宋体"/>
          <w:sz w:val="28"/>
          <w:szCs w:val="28"/>
        </w:rPr>
      </w:pPr>
      <w:bookmarkStart w:id="9" w:name="_Toc72829244"/>
      <w:bookmarkStart w:id="10" w:name="_Toc487204772"/>
      <w:bookmarkStart w:id="11" w:name="_Toc317775178"/>
      <w:bookmarkStart w:id="12" w:name="_Toc373860293"/>
      <w:r>
        <w:rPr>
          <w:rFonts w:hint="eastAsia" w:ascii="宋体" w:hAnsi="宋体" w:cs="宋体"/>
          <w:sz w:val="28"/>
          <w:szCs w:val="28"/>
        </w:rPr>
        <w:t>二、资金来源</w:t>
      </w:r>
      <w:bookmarkEnd w:id="9"/>
      <w:bookmarkEnd w:id="10"/>
    </w:p>
    <w:p w14:paraId="19259DB7">
      <w:pPr>
        <w:spacing w:line="380" w:lineRule="exact"/>
        <w:ind w:firstLine="480" w:firstLineChars="200"/>
        <w:rPr>
          <w:rFonts w:ascii="宋体"/>
          <w:sz w:val="24"/>
          <w:szCs w:val="24"/>
        </w:rPr>
      </w:pPr>
      <w:r>
        <w:rPr>
          <w:rFonts w:hint="eastAsia" w:ascii="宋体" w:hAnsi="宋体" w:cs="宋体"/>
          <w:sz w:val="24"/>
          <w:szCs w:val="24"/>
        </w:rPr>
        <w:t>单位自筹。</w:t>
      </w:r>
    </w:p>
    <w:p w14:paraId="3691AD66">
      <w:pPr>
        <w:pStyle w:val="4"/>
        <w:rPr>
          <w:rFonts w:ascii="宋体" w:cs="宋体"/>
          <w:sz w:val="28"/>
          <w:szCs w:val="28"/>
        </w:rPr>
      </w:pPr>
      <w:bookmarkStart w:id="13" w:name="_Toc72829245"/>
      <w:bookmarkStart w:id="14" w:name="_Toc342913390"/>
      <w:bookmarkStart w:id="15" w:name="_Toc487204773"/>
      <w:r>
        <w:rPr>
          <w:rFonts w:hint="eastAsia" w:ascii="宋体" w:hAnsi="宋体" w:cs="宋体"/>
          <w:sz w:val="28"/>
          <w:szCs w:val="28"/>
        </w:rPr>
        <w:t>三、资格要求</w:t>
      </w:r>
      <w:bookmarkEnd w:id="13"/>
      <w:bookmarkEnd w:id="14"/>
      <w:bookmarkEnd w:id="15"/>
    </w:p>
    <w:p w14:paraId="3A983B8F">
      <w:pPr>
        <w:pStyle w:val="193"/>
        <w:spacing w:line="380" w:lineRule="exact"/>
        <w:ind w:firstLine="480" w:firstLineChars="200"/>
        <w:rPr>
          <w:rFonts w:hAnsi="宋体"/>
          <w:sz w:val="24"/>
          <w:szCs w:val="24"/>
        </w:rPr>
      </w:pPr>
      <w:r>
        <w:rPr>
          <w:rFonts w:hint="eastAsia" w:hAnsi="宋体"/>
          <w:sz w:val="24"/>
          <w:szCs w:val="24"/>
        </w:rPr>
        <w:t>合格供应商应首先符合政府采购法第二十二条规定的基本条件，同时符合根据该项目特点设置的特定资格条件。</w:t>
      </w:r>
    </w:p>
    <w:p w14:paraId="292B62BD">
      <w:pPr>
        <w:pStyle w:val="193"/>
        <w:spacing w:line="380" w:lineRule="exact"/>
        <w:ind w:firstLine="480" w:firstLineChars="200"/>
        <w:rPr>
          <w:rFonts w:hAnsi="宋体"/>
          <w:sz w:val="24"/>
          <w:szCs w:val="24"/>
        </w:rPr>
      </w:pPr>
      <w:r>
        <w:rPr>
          <w:rFonts w:hint="eastAsia" w:hAnsi="宋体"/>
          <w:sz w:val="24"/>
          <w:szCs w:val="24"/>
        </w:rPr>
        <w:t>（一）基本资格条件</w:t>
      </w:r>
    </w:p>
    <w:p w14:paraId="3AC367DF">
      <w:pPr>
        <w:pStyle w:val="193"/>
        <w:spacing w:line="380" w:lineRule="exact"/>
        <w:ind w:firstLine="480" w:firstLineChars="200"/>
        <w:rPr>
          <w:rFonts w:hAnsi="宋体"/>
          <w:sz w:val="24"/>
          <w:szCs w:val="24"/>
        </w:rPr>
      </w:pPr>
      <w:r>
        <w:rPr>
          <w:rFonts w:hAnsi="宋体"/>
          <w:sz w:val="24"/>
          <w:szCs w:val="24"/>
        </w:rPr>
        <w:t>1</w:t>
      </w:r>
      <w:r>
        <w:rPr>
          <w:rFonts w:hint="eastAsia" w:hAnsi="宋体"/>
          <w:sz w:val="24"/>
          <w:szCs w:val="24"/>
        </w:rPr>
        <w:t>、具有独立承担民事责任的能力；</w:t>
      </w:r>
    </w:p>
    <w:p w14:paraId="1C04E705">
      <w:pPr>
        <w:pStyle w:val="193"/>
        <w:spacing w:line="380" w:lineRule="exact"/>
        <w:ind w:firstLine="480" w:firstLineChars="200"/>
        <w:rPr>
          <w:rFonts w:hAnsi="宋体"/>
          <w:sz w:val="24"/>
          <w:szCs w:val="24"/>
        </w:rPr>
      </w:pPr>
      <w:r>
        <w:rPr>
          <w:rFonts w:hAnsi="宋体"/>
          <w:sz w:val="24"/>
          <w:szCs w:val="24"/>
        </w:rPr>
        <w:t>2</w:t>
      </w:r>
      <w:r>
        <w:rPr>
          <w:rFonts w:hint="eastAsia" w:hAnsi="宋体"/>
          <w:sz w:val="24"/>
          <w:szCs w:val="24"/>
        </w:rPr>
        <w:t>、具有良好的商业信誉和健全的财务会计制度；</w:t>
      </w:r>
    </w:p>
    <w:p w14:paraId="2BC2D1E7">
      <w:pPr>
        <w:pStyle w:val="193"/>
        <w:spacing w:line="380" w:lineRule="exact"/>
        <w:ind w:firstLine="480" w:firstLineChars="200"/>
        <w:rPr>
          <w:rFonts w:hAnsi="宋体"/>
          <w:sz w:val="24"/>
          <w:szCs w:val="24"/>
        </w:rPr>
      </w:pPr>
      <w:r>
        <w:rPr>
          <w:rFonts w:hAnsi="宋体"/>
          <w:sz w:val="24"/>
          <w:szCs w:val="24"/>
        </w:rPr>
        <w:t>3</w:t>
      </w:r>
      <w:r>
        <w:rPr>
          <w:rFonts w:hint="eastAsia" w:hAnsi="宋体"/>
          <w:sz w:val="24"/>
          <w:szCs w:val="24"/>
        </w:rPr>
        <w:t>、具有履行合同所必需的设备和专业技术能力；</w:t>
      </w:r>
    </w:p>
    <w:p w14:paraId="6AF827E5">
      <w:pPr>
        <w:pStyle w:val="193"/>
        <w:spacing w:line="380" w:lineRule="exact"/>
        <w:ind w:firstLine="480" w:firstLineChars="200"/>
        <w:rPr>
          <w:rFonts w:hAnsi="宋体"/>
          <w:sz w:val="24"/>
          <w:szCs w:val="24"/>
        </w:rPr>
      </w:pPr>
      <w:r>
        <w:rPr>
          <w:rFonts w:hAnsi="宋体"/>
          <w:sz w:val="24"/>
          <w:szCs w:val="24"/>
        </w:rPr>
        <w:t>4</w:t>
      </w:r>
      <w:r>
        <w:rPr>
          <w:rFonts w:hint="eastAsia" w:hAnsi="宋体"/>
          <w:sz w:val="24"/>
          <w:szCs w:val="24"/>
        </w:rPr>
        <w:t>、有依法缴纳税收和社会保障资金的良好记录；</w:t>
      </w:r>
    </w:p>
    <w:p w14:paraId="7AB41074">
      <w:pPr>
        <w:pStyle w:val="193"/>
        <w:spacing w:line="380" w:lineRule="exact"/>
        <w:ind w:firstLine="480" w:firstLineChars="200"/>
        <w:rPr>
          <w:rFonts w:hAnsi="宋体"/>
          <w:sz w:val="24"/>
          <w:szCs w:val="24"/>
        </w:rPr>
      </w:pPr>
      <w:r>
        <w:rPr>
          <w:rFonts w:hAnsi="宋体"/>
          <w:sz w:val="24"/>
          <w:szCs w:val="24"/>
        </w:rPr>
        <w:t>5</w:t>
      </w:r>
      <w:r>
        <w:rPr>
          <w:rFonts w:hint="eastAsia" w:hAnsi="宋体"/>
          <w:sz w:val="24"/>
          <w:szCs w:val="24"/>
        </w:rPr>
        <w:t>、参加政府采购活动近三年内，在经营活动中没有重大违法记录。</w:t>
      </w:r>
    </w:p>
    <w:p w14:paraId="033093B1">
      <w:pPr>
        <w:pStyle w:val="193"/>
        <w:spacing w:line="380" w:lineRule="exact"/>
        <w:ind w:firstLine="480" w:firstLineChars="200"/>
        <w:rPr>
          <w:rFonts w:hAnsi="宋体"/>
          <w:sz w:val="24"/>
          <w:szCs w:val="24"/>
        </w:rPr>
      </w:pPr>
      <w:r>
        <w:rPr>
          <w:rFonts w:hAnsi="宋体"/>
          <w:sz w:val="24"/>
          <w:szCs w:val="24"/>
        </w:rPr>
        <w:t>6</w:t>
      </w:r>
      <w:r>
        <w:rPr>
          <w:rFonts w:hint="eastAsia" w:hAnsi="宋体"/>
          <w:sz w:val="24"/>
          <w:szCs w:val="24"/>
        </w:rPr>
        <w:t>、法律、行政法规规定的其他条件。</w:t>
      </w:r>
    </w:p>
    <w:p w14:paraId="0566C684">
      <w:pPr>
        <w:pStyle w:val="4"/>
        <w:rPr>
          <w:rFonts w:ascii="宋体" w:cs="宋体"/>
          <w:sz w:val="28"/>
          <w:szCs w:val="28"/>
        </w:rPr>
      </w:pPr>
      <w:bookmarkStart w:id="16" w:name="_Toc72829246"/>
      <w:r>
        <w:rPr>
          <w:rFonts w:hint="eastAsia" w:ascii="宋体" w:hAnsi="宋体" w:cs="宋体"/>
          <w:sz w:val="28"/>
          <w:szCs w:val="28"/>
        </w:rPr>
        <w:t>四、询价有关说明</w:t>
      </w:r>
      <w:bookmarkEnd w:id="16"/>
    </w:p>
    <w:p w14:paraId="5B461601">
      <w:pPr>
        <w:pStyle w:val="193"/>
        <w:spacing w:line="380" w:lineRule="exact"/>
        <w:ind w:firstLine="480" w:firstLineChars="200"/>
        <w:rPr>
          <w:rFonts w:hAnsi="宋体"/>
          <w:sz w:val="24"/>
          <w:szCs w:val="24"/>
        </w:rPr>
      </w:pPr>
      <w:r>
        <w:rPr>
          <w:rFonts w:hint="eastAsia" w:hAnsi="宋体"/>
          <w:sz w:val="24"/>
          <w:szCs w:val="24"/>
        </w:rPr>
        <w:t>（一）凡有意参加询价的供应商，自行在“重庆市体育局”官网上下载本项目公布的所有资料，无论供应商下载与否，均视为已知晓所有询价实质性要求内容。</w:t>
      </w:r>
    </w:p>
    <w:p w14:paraId="37254CEC">
      <w:pPr>
        <w:pStyle w:val="193"/>
        <w:spacing w:line="380" w:lineRule="exact"/>
        <w:ind w:firstLine="480" w:firstLineChars="200"/>
        <w:rPr>
          <w:rFonts w:hAnsi="宋体"/>
          <w:sz w:val="24"/>
          <w:szCs w:val="24"/>
        </w:rPr>
      </w:pPr>
      <w:r>
        <w:rPr>
          <w:rFonts w:hint="eastAsia" w:hAnsi="宋体"/>
          <w:sz w:val="24"/>
          <w:szCs w:val="24"/>
        </w:rPr>
        <w:t>（二）报名地点：重庆市奥林匹克体育中心圆桌会议室。</w:t>
      </w:r>
    </w:p>
    <w:p w14:paraId="2138602D">
      <w:pPr>
        <w:pStyle w:val="193"/>
        <w:spacing w:line="380" w:lineRule="exact"/>
        <w:ind w:firstLine="480" w:firstLineChars="200"/>
        <w:rPr>
          <w:rFonts w:hAnsi="宋体"/>
          <w:sz w:val="24"/>
          <w:szCs w:val="24"/>
        </w:rPr>
      </w:pPr>
      <w:r>
        <w:rPr>
          <w:rFonts w:hint="eastAsia" w:hAnsi="宋体"/>
          <w:sz w:val="24"/>
          <w:szCs w:val="24"/>
        </w:rPr>
        <w:t>（三）现场报名及响应文件递交截止时间：</w:t>
      </w:r>
      <w:r>
        <w:rPr>
          <w:rFonts w:hAnsi="宋体"/>
          <w:sz w:val="24"/>
          <w:szCs w:val="24"/>
        </w:rPr>
        <w:t>2021</w:t>
      </w:r>
      <w:r>
        <w:rPr>
          <w:rFonts w:hint="eastAsia" w:hAnsi="宋体"/>
          <w:sz w:val="24"/>
          <w:szCs w:val="24"/>
        </w:rPr>
        <w:t>年6月2日</w:t>
      </w:r>
      <w:r>
        <w:rPr>
          <w:rFonts w:hAnsi="宋体"/>
          <w:sz w:val="24"/>
          <w:szCs w:val="24"/>
        </w:rPr>
        <w:t>10:00</w:t>
      </w:r>
      <w:r>
        <w:rPr>
          <w:rFonts w:hint="eastAsia" w:hAnsi="宋体"/>
          <w:sz w:val="24"/>
          <w:szCs w:val="24"/>
        </w:rPr>
        <w:t>（北京时间）。</w:t>
      </w:r>
    </w:p>
    <w:p w14:paraId="5803E499">
      <w:pPr>
        <w:pStyle w:val="193"/>
        <w:spacing w:line="380" w:lineRule="exact"/>
        <w:ind w:firstLine="480" w:firstLineChars="200"/>
        <w:rPr>
          <w:rFonts w:hAnsi="宋体"/>
          <w:sz w:val="24"/>
          <w:szCs w:val="24"/>
        </w:rPr>
      </w:pPr>
      <w:r>
        <w:rPr>
          <w:rFonts w:hint="eastAsia" w:hAnsi="宋体"/>
          <w:sz w:val="24"/>
          <w:szCs w:val="24"/>
        </w:rPr>
        <w:t>（四）评审时间：</w:t>
      </w:r>
      <w:r>
        <w:rPr>
          <w:rFonts w:hAnsi="宋体"/>
          <w:sz w:val="24"/>
          <w:szCs w:val="24"/>
        </w:rPr>
        <w:t>2021</w:t>
      </w:r>
      <w:r>
        <w:rPr>
          <w:rFonts w:hint="eastAsia" w:hAnsi="宋体"/>
          <w:sz w:val="24"/>
          <w:szCs w:val="24"/>
        </w:rPr>
        <w:t>年6月2日</w:t>
      </w:r>
      <w:r>
        <w:rPr>
          <w:rFonts w:hAnsi="宋体"/>
          <w:sz w:val="24"/>
          <w:szCs w:val="24"/>
        </w:rPr>
        <w:t>10:00</w:t>
      </w:r>
      <w:r>
        <w:rPr>
          <w:rFonts w:hint="eastAsia" w:hAnsi="宋体"/>
          <w:sz w:val="24"/>
          <w:szCs w:val="24"/>
        </w:rPr>
        <w:t>（北京时间）。</w:t>
      </w:r>
    </w:p>
    <w:p w14:paraId="0A235D89">
      <w:pPr>
        <w:pStyle w:val="30"/>
        <w:spacing w:line="380" w:lineRule="exact"/>
        <w:ind w:firstLine="480" w:firstLineChars="200"/>
        <w:rPr>
          <w:rFonts w:hAnsi="宋体" w:cs="宋体"/>
          <w:kern w:val="2"/>
          <w:sz w:val="24"/>
          <w:szCs w:val="24"/>
        </w:rPr>
      </w:pPr>
      <w:r>
        <w:rPr>
          <w:rFonts w:hint="eastAsia" w:hAnsi="宋体" w:cs="宋体"/>
          <w:kern w:val="2"/>
          <w:sz w:val="24"/>
          <w:szCs w:val="24"/>
        </w:rPr>
        <w:t>（五）项目公示时间：</w:t>
      </w:r>
      <w:r>
        <w:rPr>
          <w:rFonts w:hAnsi="宋体" w:cs="宋体"/>
          <w:kern w:val="2"/>
          <w:sz w:val="24"/>
          <w:szCs w:val="24"/>
        </w:rPr>
        <w:t>2021</w:t>
      </w:r>
      <w:r>
        <w:rPr>
          <w:rFonts w:hint="eastAsia" w:hAnsi="宋体" w:cs="宋体"/>
          <w:kern w:val="2"/>
          <w:sz w:val="24"/>
          <w:szCs w:val="24"/>
        </w:rPr>
        <w:t>年</w:t>
      </w:r>
      <w:r>
        <w:rPr>
          <w:rFonts w:hAnsi="宋体" w:cs="宋体"/>
          <w:kern w:val="2"/>
          <w:sz w:val="24"/>
          <w:szCs w:val="24"/>
        </w:rPr>
        <w:t>5</w:t>
      </w:r>
      <w:r>
        <w:rPr>
          <w:rFonts w:hint="eastAsia" w:hAnsi="宋体" w:cs="宋体"/>
          <w:kern w:val="2"/>
          <w:sz w:val="24"/>
          <w:szCs w:val="24"/>
        </w:rPr>
        <w:t>月</w:t>
      </w:r>
      <w:r>
        <w:rPr>
          <w:rFonts w:hAnsi="宋体" w:cs="宋体"/>
          <w:kern w:val="2"/>
          <w:sz w:val="24"/>
          <w:szCs w:val="24"/>
        </w:rPr>
        <w:t>2</w:t>
      </w:r>
      <w:r>
        <w:rPr>
          <w:rFonts w:hint="eastAsia" w:hAnsi="宋体" w:cs="宋体"/>
          <w:kern w:val="2"/>
          <w:sz w:val="24"/>
          <w:szCs w:val="24"/>
        </w:rPr>
        <w:t>7日至</w:t>
      </w:r>
      <w:r>
        <w:rPr>
          <w:rFonts w:hAnsi="宋体" w:cs="宋体"/>
          <w:kern w:val="2"/>
          <w:sz w:val="24"/>
          <w:szCs w:val="24"/>
        </w:rPr>
        <w:t>2021</w:t>
      </w:r>
      <w:r>
        <w:rPr>
          <w:rFonts w:hint="eastAsia" w:hAnsi="宋体" w:cs="宋体"/>
          <w:kern w:val="2"/>
          <w:sz w:val="24"/>
          <w:szCs w:val="24"/>
        </w:rPr>
        <w:t>年6月2日。</w:t>
      </w:r>
    </w:p>
    <w:p w14:paraId="16207A35">
      <w:pPr>
        <w:pStyle w:val="4"/>
        <w:rPr>
          <w:rFonts w:ascii="宋体" w:cs="宋体"/>
          <w:sz w:val="28"/>
          <w:szCs w:val="28"/>
        </w:rPr>
      </w:pPr>
      <w:bookmarkStart w:id="17" w:name="_Toc72829247"/>
      <w:r>
        <w:rPr>
          <w:rFonts w:hint="eastAsia" w:ascii="宋体" w:hAnsi="宋体" w:cs="宋体"/>
          <w:sz w:val="28"/>
          <w:szCs w:val="28"/>
        </w:rPr>
        <w:t>五、履约保证金</w:t>
      </w:r>
      <w:bookmarkEnd w:id="17"/>
    </w:p>
    <w:p w14:paraId="08E0F3EE">
      <w:pPr>
        <w:pStyle w:val="193"/>
        <w:spacing w:line="360" w:lineRule="exact"/>
        <w:ind w:firstLine="480" w:firstLineChars="200"/>
        <w:rPr>
          <w:rFonts w:hAnsi="宋体"/>
          <w:sz w:val="24"/>
          <w:szCs w:val="24"/>
        </w:rPr>
      </w:pPr>
      <w:r>
        <w:rPr>
          <w:rFonts w:hint="eastAsia" w:hAnsi="宋体"/>
          <w:sz w:val="24"/>
          <w:szCs w:val="24"/>
        </w:rPr>
        <w:t>无。</w:t>
      </w:r>
    </w:p>
    <w:p w14:paraId="5D72D0C1">
      <w:pPr>
        <w:pStyle w:val="4"/>
        <w:rPr>
          <w:rFonts w:ascii="宋体" w:cs="宋体"/>
          <w:sz w:val="28"/>
          <w:szCs w:val="28"/>
        </w:rPr>
      </w:pPr>
      <w:bookmarkStart w:id="18" w:name="_Toc72829248"/>
      <w:r>
        <w:rPr>
          <w:rFonts w:hint="eastAsia" w:ascii="宋体" w:hAnsi="宋体" w:cs="宋体"/>
          <w:sz w:val="28"/>
          <w:szCs w:val="28"/>
        </w:rPr>
        <w:t>六、询价有关规定</w:t>
      </w:r>
      <w:bookmarkEnd w:id="18"/>
    </w:p>
    <w:p w14:paraId="1FE10286">
      <w:pPr>
        <w:pStyle w:val="193"/>
        <w:spacing w:line="360" w:lineRule="exact"/>
        <w:ind w:firstLine="480" w:firstLineChars="200"/>
        <w:rPr>
          <w:rFonts w:hAnsi="宋体"/>
          <w:sz w:val="24"/>
          <w:szCs w:val="24"/>
        </w:rPr>
      </w:pPr>
      <w:r>
        <w:rPr>
          <w:rFonts w:hint="eastAsia" w:hAnsi="宋体"/>
          <w:sz w:val="24"/>
          <w:szCs w:val="24"/>
        </w:rPr>
        <w:t>（一）单位负责人为同一人或者存在直接控股、管理关系的不同供应商，不得参加同一合同项下的政府采购活动，否则均为无效响应。</w:t>
      </w:r>
    </w:p>
    <w:p w14:paraId="3503271C">
      <w:pPr>
        <w:pStyle w:val="193"/>
        <w:spacing w:line="360" w:lineRule="exact"/>
        <w:ind w:firstLine="480" w:firstLineChars="200"/>
        <w:rPr>
          <w:rFonts w:hAnsi="宋体"/>
          <w:sz w:val="24"/>
          <w:szCs w:val="24"/>
        </w:rPr>
      </w:pPr>
      <w:r>
        <w:rPr>
          <w:rFonts w:hint="eastAsia" w:hAnsi="宋体"/>
          <w:sz w:val="24"/>
          <w:szCs w:val="24"/>
        </w:rPr>
        <w:t>（二）为采购项目提供整体设计、规范编制或者项目管理、监理、检测等服务的供应商，不得再参加该采购项目的其他采购活动，否则均为无效响应。</w:t>
      </w:r>
    </w:p>
    <w:p w14:paraId="474E88A6">
      <w:pPr>
        <w:pStyle w:val="193"/>
        <w:spacing w:line="360" w:lineRule="exact"/>
        <w:ind w:firstLine="480" w:firstLineChars="200"/>
        <w:rPr>
          <w:rFonts w:hAnsi="宋体"/>
          <w:sz w:val="24"/>
          <w:szCs w:val="24"/>
        </w:rPr>
      </w:pPr>
      <w:r>
        <w:rPr>
          <w:rFonts w:hint="eastAsia" w:hAnsi="宋体"/>
          <w:sz w:val="24"/>
          <w:szCs w:val="24"/>
        </w:rPr>
        <w:t>（三）若同一合同项（分包）下为单一品目的货物采购中，同一品牌同一型号产品有多家供应商参加询价的，只能按照一家供应商计算。询价时在其他条件（资格符合性检查、响应文件的有效性、完整性和响应程度检查）合格的前提下，选取报价最低的供应商进入评审，舍掉其他供应商。</w:t>
      </w:r>
    </w:p>
    <w:p w14:paraId="77DB4A3C">
      <w:pPr>
        <w:pStyle w:val="193"/>
        <w:spacing w:line="360" w:lineRule="exact"/>
        <w:ind w:firstLine="480" w:firstLineChars="200"/>
        <w:rPr>
          <w:rFonts w:hAnsi="宋体"/>
          <w:sz w:val="24"/>
          <w:szCs w:val="24"/>
        </w:rPr>
      </w:pPr>
      <w:r>
        <w:rPr>
          <w:rFonts w:hint="eastAsia" w:hAnsi="宋体"/>
          <w:sz w:val="24"/>
          <w:szCs w:val="24"/>
        </w:rPr>
        <w:t>（四）同一合同项下的货物，制造商参与询价的，不得再委托代理商参与询价，否则均为无效响应。</w:t>
      </w:r>
    </w:p>
    <w:p w14:paraId="1EE70EE7">
      <w:pPr>
        <w:pStyle w:val="193"/>
        <w:spacing w:line="360" w:lineRule="exact"/>
        <w:ind w:firstLine="480" w:firstLineChars="200"/>
        <w:rPr>
          <w:rFonts w:hAnsi="宋体"/>
          <w:sz w:val="24"/>
          <w:szCs w:val="24"/>
        </w:rPr>
      </w:pPr>
      <w:r>
        <w:rPr>
          <w:rFonts w:hint="eastAsia" w:hAnsi="宋体"/>
          <w:sz w:val="24"/>
          <w:szCs w:val="24"/>
        </w:rPr>
        <w:t>（五）本项目的补遗文件（如果有）一律在重庆市体育局官方网站（</w:t>
      </w:r>
      <w:r>
        <w:rPr>
          <w:rFonts w:hAnsi="宋体"/>
          <w:sz w:val="24"/>
          <w:szCs w:val="24"/>
        </w:rPr>
        <w:t>http://tyj.cq.gov.cn/</w:t>
      </w:r>
      <w:r>
        <w:rPr>
          <w:rFonts w:hint="eastAsia" w:hAnsi="宋体"/>
          <w:sz w:val="24"/>
          <w:szCs w:val="24"/>
        </w:rPr>
        <w:t>）上发布，请各供应商注意下载；无论供应商下载与否，均视同供应商已知晓本项目补遗文件的内容。</w:t>
      </w:r>
    </w:p>
    <w:p w14:paraId="0E106933">
      <w:pPr>
        <w:pStyle w:val="193"/>
        <w:spacing w:line="360" w:lineRule="exact"/>
        <w:ind w:firstLine="480" w:firstLineChars="200"/>
        <w:rPr>
          <w:rFonts w:hAnsi="宋体"/>
          <w:sz w:val="24"/>
          <w:szCs w:val="24"/>
        </w:rPr>
      </w:pPr>
      <w:r>
        <w:rPr>
          <w:rFonts w:hint="eastAsia" w:hAnsi="宋体"/>
          <w:sz w:val="24"/>
          <w:szCs w:val="24"/>
        </w:rPr>
        <w:t>（六）超过询价截止时间递交的投标文件，恕不接收。</w:t>
      </w:r>
    </w:p>
    <w:p w14:paraId="57FE70C8">
      <w:pPr>
        <w:pStyle w:val="4"/>
        <w:rPr>
          <w:rFonts w:ascii="宋体" w:cs="宋体"/>
          <w:sz w:val="28"/>
          <w:szCs w:val="28"/>
        </w:rPr>
      </w:pPr>
      <w:bookmarkStart w:id="19" w:name="_Toc72829249"/>
      <w:r>
        <w:rPr>
          <w:rFonts w:hint="eastAsia" w:ascii="宋体" w:hAnsi="宋体" w:cs="宋体"/>
          <w:sz w:val="28"/>
          <w:szCs w:val="28"/>
        </w:rPr>
        <w:t>七、联系方式</w:t>
      </w:r>
      <w:bookmarkEnd w:id="19"/>
    </w:p>
    <w:p w14:paraId="66D55BD5">
      <w:pPr>
        <w:pStyle w:val="193"/>
        <w:spacing w:line="360" w:lineRule="exact"/>
        <w:ind w:firstLine="480" w:firstLineChars="200"/>
        <w:rPr>
          <w:rFonts w:hAnsi="宋体"/>
          <w:sz w:val="24"/>
          <w:szCs w:val="24"/>
        </w:rPr>
      </w:pPr>
      <w:r>
        <w:rPr>
          <w:rFonts w:hint="eastAsia" w:hAnsi="宋体"/>
          <w:sz w:val="24"/>
          <w:szCs w:val="24"/>
        </w:rPr>
        <w:t>采购人：重庆市奥林匹克体育中心</w:t>
      </w:r>
    </w:p>
    <w:p w14:paraId="4E027E19">
      <w:pPr>
        <w:pStyle w:val="193"/>
        <w:spacing w:line="360" w:lineRule="exact"/>
        <w:ind w:firstLine="480" w:firstLineChars="200"/>
        <w:rPr>
          <w:rFonts w:hAnsi="宋体"/>
          <w:sz w:val="24"/>
          <w:szCs w:val="24"/>
        </w:rPr>
      </w:pPr>
      <w:r>
        <w:rPr>
          <w:rFonts w:hint="eastAsia" w:hAnsi="宋体"/>
          <w:sz w:val="24"/>
          <w:szCs w:val="24"/>
        </w:rPr>
        <w:t>联系人：吕老师</w:t>
      </w:r>
      <w:r>
        <w:rPr>
          <w:rFonts w:hAnsi="宋体"/>
          <w:sz w:val="24"/>
          <w:szCs w:val="24"/>
        </w:rPr>
        <w:t xml:space="preserve">      </w:t>
      </w:r>
      <w:r>
        <w:rPr>
          <w:rFonts w:hint="eastAsia" w:hAnsi="宋体"/>
          <w:sz w:val="24"/>
          <w:szCs w:val="24"/>
        </w:rPr>
        <w:t>电</w:t>
      </w:r>
      <w:r>
        <w:rPr>
          <w:rFonts w:hAnsi="宋体"/>
          <w:sz w:val="24"/>
          <w:szCs w:val="24"/>
        </w:rPr>
        <w:t xml:space="preserve">  </w:t>
      </w:r>
      <w:r>
        <w:rPr>
          <w:rFonts w:hint="eastAsia" w:hAnsi="宋体"/>
          <w:sz w:val="24"/>
          <w:szCs w:val="24"/>
        </w:rPr>
        <w:t>话：</w:t>
      </w:r>
      <w:bookmarkEnd w:id="11"/>
      <w:bookmarkEnd w:id="12"/>
      <w:bookmarkStart w:id="20" w:name="_Toc102227313"/>
      <w:bookmarkStart w:id="21" w:name="_Toc487204778"/>
      <w:r>
        <w:rPr>
          <w:rFonts w:hAnsi="宋体"/>
          <w:sz w:val="24"/>
          <w:szCs w:val="24"/>
        </w:rPr>
        <w:t>023-68968835</w:t>
      </w:r>
    </w:p>
    <w:p w14:paraId="5F8E4A93">
      <w:pPr>
        <w:pStyle w:val="4"/>
        <w:rPr>
          <w:rFonts w:ascii="宋体" w:cs="宋体"/>
          <w:sz w:val="28"/>
          <w:szCs w:val="28"/>
        </w:rPr>
      </w:pPr>
      <w:bookmarkStart w:id="22" w:name="_Toc72829250"/>
      <w:r>
        <w:rPr>
          <w:rFonts w:hint="eastAsia" w:ascii="宋体" w:hAnsi="宋体" w:cs="宋体"/>
          <w:sz w:val="28"/>
          <w:szCs w:val="28"/>
        </w:rPr>
        <w:t>八、项目监督</w:t>
      </w:r>
      <w:bookmarkEnd w:id="22"/>
    </w:p>
    <w:p w14:paraId="136E639F">
      <w:pPr>
        <w:widowControl/>
        <w:spacing w:line="600" w:lineRule="exact"/>
        <w:ind w:firstLine="120" w:firstLineChars="50"/>
        <w:jc w:val="left"/>
        <w:rPr>
          <w:rFonts w:ascii="宋体" w:hAnsi="宋体" w:cs="宋体"/>
          <w:sz w:val="24"/>
          <w:szCs w:val="24"/>
        </w:rPr>
      </w:pPr>
      <w:r>
        <w:rPr>
          <w:rFonts w:hint="eastAsia" w:ascii="宋体" w:hAnsi="宋体" w:cs="宋体"/>
          <w:sz w:val="24"/>
          <w:szCs w:val="24"/>
        </w:rPr>
        <w:t>市体育局系统基建维修和政府采购项目业务公开监督电话：</w:t>
      </w:r>
      <w:r>
        <w:rPr>
          <w:rFonts w:ascii="宋体" w:hAnsi="宋体" w:cs="宋体"/>
          <w:sz w:val="24"/>
          <w:szCs w:val="24"/>
        </w:rPr>
        <w:t>023-61665134</w:t>
      </w:r>
    </w:p>
    <w:p w14:paraId="1E15E3C6">
      <w:pPr>
        <w:widowControl/>
        <w:spacing w:line="600" w:lineRule="exact"/>
        <w:ind w:firstLine="120" w:firstLineChars="50"/>
        <w:jc w:val="left"/>
        <w:rPr>
          <w:rFonts w:ascii="宋体" w:hAnsi="宋体" w:cs="宋体"/>
          <w:sz w:val="24"/>
          <w:szCs w:val="24"/>
        </w:rPr>
      </w:pPr>
      <w:r>
        <w:rPr>
          <w:rFonts w:hint="eastAsia" w:ascii="宋体" w:hAnsi="宋体" w:cs="宋体"/>
          <w:sz w:val="24"/>
          <w:szCs w:val="24"/>
        </w:rPr>
        <w:t>市体育局系统基建维修和政府采购项目纪检监督电话：</w:t>
      </w:r>
      <w:r>
        <w:rPr>
          <w:rFonts w:ascii="宋体" w:hAnsi="宋体" w:cs="宋体"/>
          <w:sz w:val="24"/>
          <w:szCs w:val="24"/>
        </w:rPr>
        <w:t>023-61665193</w:t>
      </w:r>
    </w:p>
    <w:p w14:paraId="747661F5">
      <w:pPr>
        <w:widowControl/>
        <w:spacing w:line="600" w:lineRule="exact"/>
        <w:ind w:firstLine="120" w:firstLineChars="50"/>
        <w:jc w:val="left"/>
        <w:rPr>
          <w:rFonts w:ascii="宋体" w:cs="宋体"/>
          <w:sz w:val="24"/>
          <w:szCs w:val="24"/>
        </w:rPr>
      </w:pPr>
      <w:r>
        <w:rPr>
          <w:rFonts w:hint="eastAsia" w:ascii="宋体" w:hAnsi="宋体" w:cs="宋体"/>
          <w:sz w:val="24"/>
          <w:szCs w:val="24"/>
        </w:rPr>
        <w:t>市体育局系统基建维修和政府采购项目业务监督邮箱：</w:t>
      </w:r>
      <w:r>
        <w:fldChar w:fldCharType="begin"/>
      </w:r>
      <w:r>
        <w:instrText xml:space="preserve"> HYPERLINK "mailto:cqtyjjcc@163.com" </w:instrText>
      </w:r>
      <w:r>
        <w:fldChar w:fldCharType="separate"/>
      </w:r>
      <w:r>
        <w:rPr>
          <w:rFonts w:ascii="宋体" w:hAnsi="宋体" w:cs="宋体"/>
          <w:sz w:val="24"/>
          <w:szCs w:val="24"/>
        </w:rPr>
        <w:t>cqtyjjcc@163.com</w:t>
      </w:r>
      <w:r>
        <w:rPr>
          <w:rFonts w:ascii="宋体" w:hAnsi="宋体" w:cs="宋体"/>
          <w:sz w:val="24"/>
          <w:szCs w:val="24"/>
        </w:rPr>
        <w:fldChar w:fldCharType="end"/>
      </w:r>
    </w:p>
    <w:p w14:paraId="2812B660">
      <w:pPr>
        <w:widowControl/>
        <w:spacing w:line="600" w:lineRule="exact"/>
        <w:ind w:firstLine="120" w:firstLineChars="50"/>
        <w:jc w:val="left"/>
        <w:rPr>
          <w:rFonts w:ascii="宋体" w:cs="宋体"/>
          <w:sz w:val="24"/>
          <w:szCs w:val="24"/>
        </w:rPr>
      </w:pPr>
      <w:r>
        <w:rPr>
          <w:rFonts w:hint="eastAsia" w:ascii="宋体" w:hAnsi="宋体" w:cs="宋体"/>
          <w:sz w:val="24"/>
          <w:szCs w:val="24"/>
        </w:rPr>
        <w:t>市体育局系统基建维修和政府采购项目纪检监督邮箱：</w:t>
      </w:r>
      <w:r>
        <w:fldChar w:fldCharType="begin"/>
      </w:r>
      <w:r>
        <w:instrText xml:space="preserve"> HYPERLINK "mailto:cqtyjjw@163.com" </w:instrText>
      </w:r>
      <w:r>
        <w:fldChar w:fldCharType="separate"/>
      </w:r>
      <w:r>
        <w:rPr>
          <w:rFonts w:ascii="宋体" w:hAnsi="宋体" w:cs="宋体"/>
          <w:sz w:val="24"/>
          <w:szCs w:val="24"/>
        </w:rPr>
        <w:t>cqtyjjw@163.com</w:t>
      </w:r>
      <w:r>
        <w:rPr>
          <w:rFonts w:ascii="宋体" w:hAnsi="宋体" w:cs="宋体"/>
          <w:sz w:val="24"/>
          <w:szCs w:val="24"/>
        </w:rPr>
        <w:fldChar w:fldCharType="end"/>
      </w:r>
    </w:p>
    <w:p w14:paraId="6C92357E"/>
    <w:p w14:paraId="5A5614AE">
      <w:pPr>
        <w:rPr>
          <w:rFonts w:ascii="宋体" w:cs="宋体"/>
          <w:szCs w:val="32"/>
        </w:rPr>
      </w:pPr>
      <w:r>
        <w:rPr>
          <w:rFonts w:ascii="宋体" w:cs="宋体"/>
          <w:szCs w:val="32"/>
        </w:rPr>
        <w:br w:type="page"/>
      </w:r>
    </w:p>
    <w:p w14:paraId="1E7727B8">
      <w:pPr>
        <w:pStyle w:val="3"/>
        <w:spacing w:line="380" w:lineRule="exact"/>
        <w:jc w:val="center"/>
        <w:rPr>
          <w:rFonts w:ascii="宋体" w:hAnsi="宋体" w:eastAsia="宋体"/>
          <w:bCs/>
          <w:sz w:val="32"/>
          <w:szCs w:val="32"/>
        </w:rPr>
      </w:pPr>
      <w:bookmarkStart w:id="23" w:name="_Toc72829251"/>
      <w:r>
        <w:rPr>
          <w:rFonts w:hint="eastAsia" w:ascii="宋体" w:hAnsi="宋体" w:eastAsia="宋体" w:cs="宋体"/>
          <w:sz w:val="32"/>
          <w:szCs w:val="32"/>
        </w:rPr>
        <w:t>第二篇</w:t>
      </w:r>
      <w:r>
        <w:rPr>
          <w:rFonts w:ascii="宋体" w:hAnsi="宋体" w:eastAsia="宋体" w:cs="宋体"/>
          <w:sz w:val="32"/>
          <w:szCs w:val="32"/>
        </w:rPr>
        <w:t xml:space="preserve"> </w:t>
      </w:r>
      <w:r>
        <w:rPr>
          <w:rFonts w:hint="eastAsia" w:ascii="宋体" w:hAnsi="宋体" w:eastAsia="宋体" w:cs="宋体"/>
          <w:sz w:val="32"/>
          <w:szCs w:val="32"/>
        </w:rPr>
        <w:t>供应商须知</w:t>
      </w:r>
      <w:bookmarkEnd w:id="20"/>
      <w:bookmarkEnd w:id="21"/>
      <w:bookmarkEnd w:id="23"/>
    </w:p>
    <w:p w14:paraId="2DD5E7DE">
      <w:pPr>
        <w:pStyle w:val="4"/>
        <w:rPr>
          <w:rFonts w:ascii="宋体" w:cs="宋体"/>
          <w:sz w:val="28"/>
          <w:szCs w:val="28"/>
        </w:rPr>
      </w:pPr>
      <w:bookmarkStart w:id="24" w:name="_Toc72829252"/>
      <w:bookmarkStart w:id="25" w:name="_Toc342913389"/>
      <w:bookmarkStart w:id="26" w:name="_Toc426965630"/>
      <w:bookmarkStart w:id="27" w:name="_Toc487204779"/>
      <w:r>
        <w:rPr>
          <w:rFonts w:hint="eastAsia" w:ascii="宋体" w:hAnsi="宋体" w:cs="宋体"/>
          <w:sz w:val="28"/>
          <w:szCs w:val="28"/>
        </w:rPr>
        <w:t>一、询价费用</w:t>
      </w:r>
      <w:bookmarkEnd w:id="24"/>
      <w:bookmarkEnd w:id="25"/>
      <w:bookmarkEnd w:id="26"/>
      <w:bookmarkEnd w:id="27"/>
    </w:p>
    <w:p w14:paraId="5EF23EA4">
      <w:pPr>
        <w:pStyle w:val="193"/>
        <w:spacing w:line="380" w:lineRule="exact"/>
        <w:ind w:firstLine="480" w:firstLineChars="200"/>
        <w:rPr>
          <w:rFonts w:hAnsi="宋体" w:cs="Times New Roman"/>
          <w:sz w:val="24"/>
          <w:szCs w:val="24"/>
        </w:rPr>
      </w:pPr>
      <w:r>
        <w:rPr>
          <w:rFonts w:hint="eastAsia" w:hAnsi="宋体"/>
          <w:sz w:val="24"/>
          <w:szCs w:val="24"/>
        </w:rPr>
        <w:t>参与询价的供应商应承担其编制响应文件与递交响应文件所涉及的一切费用，不论询价结果如何，采购人和采购代理机构在任何情况下无义务也无责任承担这些费用。</w:t>
      </w:r>
    </w:p>
    <w:p w14:paraId="40160349">
      <w:pPr>
        <w:pStyle w:val="4"/>
        <w:rPr>
          <w:rFonts w:ascii="宋体"/>
          <w:szCs w:val="24"/>
        </w:rPr>
      </w:pPr>
      <w:bookmarkStart w:id="28" w:name="_Toc487204780"/>
      <w:bookmarkStart w:id="29" w:name="_Toc426965631"/>
      <w:bookmarkStart w:id="30" w:name="_Toc342913391"/>
      <w:bookmarkStart w:id="31" w:name="_Toc72829253"/>
      <w:r>
        <w:rPr>
          <w:rFonts w:hint="eastAsia" w:ascii="宋体" w:hAnsi="宋体" w:cs="宋体"/>
          <w:sz w:val="28"/>
          <w:szCs w:val="28"/>
        </w:rPr>
        <w:t>二、</w:t>
      </w:r>
      <w:bookmarkEnd w:id="28"/>
      <w:bookmarkEnd w:id="29"/>
      <w:bookmarkEnd w:id="30"/>
      <w:r>
        <w:rPr>
          <w:rFonts w:hint="eastAsia" w:ascii="宋体" w:hAnsi="宋体" w:cs="宋体"/>
          <w:sz w:val="28"/>
          <w:szCs w:val="28"/>
        </w:rPr>
        <w:t>询价文件</w:t>
      </w:r>
      <w:bookmarkEnd w:id="31"/>
      <w:r>
        <w:rPr>
          <w:rFonts w:ascii="宋体"/>
          <w:szCs w:val="24"/>
        </w:rPr>
        <w:tab/>
      </w:r>
    </w:p>
    <w:p w14:paraId="58150220">
      <w:pPr>
        <w:snapToGrid w:val="0"/>
        <w:spacing w:line="380" w:lineRule="exact"/>
        <w:ind w:firstLine="360" w:firstLineChars="150"/>
        <w:rPr>
          <w:rFonts w:ascii="宋体"/>
          <w:sz w:val="24"/>
          <w:szCs w:val="24"/>
        </w:rPr>
      </w:pPr>
      <w:r>
        <w:rPr>
          <w:rFonts w:hint="eastAsia" w:ascii="宋体" w:hAnsi="宋体" w:cs="宋体"/>
          <w:sz w:val="24"/>
          <w:szCs w:val="24"/>
        </w:rPr>
        <w:t>（一）询价文件由询价邀请书、供应商须知、询价项目技术需求、询价项目商务需求、合同主要条款和响应文件格式要求六部分组成。</w:t>
      </w:r>
    </w:p>
    <w:p w14:paraId="680F8662">
      <w:pPr>
        <w:snapToGrid w:val="0"/>
        <w:spacing w:line="380" w:lineRule="exact"/>
        <w:ind w:firstLine="360" w:firstLineChars="150"/>
        <w:rPr>
          <w:rFonts w:ascii="宋体"/>
          <w:sz w:val="24"/>
          <w:szCs w:val="24"/>
        </w:rPr>
      </w:pPr>
      <w:r>
        <w:rPr>
          <w:rFonts w:hint="eastAsia" w:ascii="宋体" w:hAnsi="宋体" w:cs="宋体"/>
          <w:sz w:val="24"/>
          <w:szCs w:val="24"/>
        </w:rPr>
        <w:t>（二）采购人（或采购代理机构）所作的一切有效的书面通知、修改及补充，都是询价文件不可分割的部分。</w:t>
      </w:r>
    </w:p>
    <w:p w14:paraId="52EEDE84">
      <w:pPr>
        <w:snapToGrid w:val="0"/>
        <w:spacing w:line="380" w:lineRule="exact"/>
        <w:ind w:firstLine="360" w:firstLineChars="150"/>
        <w:rPr>
          <w:rFonts w:ascii="宋体"/>
          <w:sz w:val="24"/>
          <w:szCs w:val="24"/>
        </w:rPr>
      </w:pPr>
      <w:r>
        <w:rPr>
          <w:rFonts w:hint="eastAsia" w:ascii="宋体" w:hAnsi="宋体" w:cs="宋体"/>
          <w:sz w:val="24"/>
          <w:szCs w:val="24"/>
        </w:rPr>
        <w:t>（三）询价文件的解释</w:t>
      </w:r>
    </w:p>
    <w:p w14:paraId="02BACECE">
      <w:pPr>
        <w:snapToGrid w:val="0"/>
        <w:spacing w:line="380" w:lineRule="exact"/>
        <w:ind w:firstLine="360" w:firstLineChars="150"/>
        <w:rPr>
          <w:rFonts w:ascii="宋体"/>
          <w:sz w:val="24"/>
          <w:szCs w:val="24"/>
        </w:rPr>
      </w:pPr>
      <w:r>
        <w:rPr>
          <w:rFonts w:hint="eastAsia" w:ascii="宋体" w:hAnsi="宋体" w:cs="宋体"/>
          <w:sz w:val="24"/>
          <w:szCs w:val="24"/>
        </w:rPr>
        <w:t>供应商如对询价文件有疑问，必须以书面形式在递交响应文件截止时间</w:t>
      </w:r>
      <w:r>
        <w:rPr>
          <w:rFonts w:ascii="宋体" w:hAnsi="宋体" w:cs="宋体"/>
          <w:sz w:val="24"/>
          <w:szCs w:val="24"/>
        </w:rPr>
        <w:t>1</w:t>
      </w:r>
      <w:r>
        <w:rPr>
          <w:rFonts w:hint="eastAsia" w:ascii="宋体" w:hAnsi="宋体" w:cs="宋体"/>
          <w:sz w:val="24"/>
          <w:szCs w:val="24"/>
        </w:rPr>
        <w:t>个工作日前向采购人要求澄清，采购人可视具体情况做出处理或答复。如供应商未提出疑问，视为完全理解并同意本询价文件。一经进入询价程序，即视为供应商已详细阅读全部文件资料，完全理解询价文件所有条款内容并同意放弃对这方面有不明白及误解的权利。</w:t>
      </w:r>
      <w:bookmarkStart w:id="32" w:name="_Toc318159349"/>
      <w:bookmarkStart w:id="33" w:name="_Toc318166429"/>
      <w:bookmarkStart w:id="34" w:name="_Toc318159160"/>
      <w:bookmarkStart w:id="35" w:name="_Toc318159780"/>
    </w:p>
    <w:bookmarkEnd w:id="32"/>
    <w:bookmarkEnd w:id="33"/>
    <w:bookmarkEnd w:id="34"/>
    <w:bookmarkEnd w:id="35"/>
    <w:p w14:paraId="08D53937">
      <w:pPr>
        <w:pStyle w:val="4"/>
        <w:rPr>
          <w:rFonts w:ascii="宋体" w:cs="宋体"/>
          <w:sz w:val="28"/>
          <w:szCs w:val="28"/>
        </w:rPr>
      </w:pPr>
      <w:bookmarkStart w:id="36" w:name="_Toc426965632"/>
      <w:bookmarkStart w:id="37" w:name="_Toc102227318"/>
      <w:bookmarkStart w:id="38" w:name="_Toc342913392"/>
      <w:bookmarkStart w:id="39" w:name="_Toc487204781"/>
      <w:bookmarkStart w:id="40" w:name="_Toc179714297"/>
      <w:bookmarkStart w:id="41" w:name="_Toc72829254"/>
      <w:r>
        <w:rPr>
          <w:rFonts w:hint="eastAsia" w:ascii="宋体" w:hAnsi="宋体" w:cs="宋体"/>
          <w:sz w:val="28"/>
          <w:szCs w:val="28"/>
        </w:rPr>
        <w:t>三、询价要求</w:t>
      </w:r>
      <w:bookmarkEnd w:id="36"/>
      <w:bookmarkEnd w:id="37"/>
      <w:bookmarkEnd w:id="38"/>
      <w:bookmarkEnd w:id="39"/>
      <w:bookmarkEnd w:id="40"/>
      <w:bookmarkEnd w:id="41"/>
    </w:p>
    <w:p w14:paraId="7CF0CFCB">
      <w:pPr>
        <w:snapToGrid w:val="0"/>
        <w:spacing w:line="380" w:lineRule="exact"/>
        <w:ind w:firstLine="360" w:firstLineChars="150"/>
        <w:rPr>
          <w:rFonts w:ascii="宋体"/>
          <w:sz w:val="24"/>
          <w:szCs w:val="24"/>
        </w:rPr>
      </w:pPr>
      <w:r>
        <w:rPr>
          <w:rFonts w:hint="eastAsia" w:ascii="宋体" w:hAnsi="宋体" w:cs="宋体"/>
          <w:sz w:val="24"/>
          <w:szCs w:val="24"/>
        </w:rPr>
        <w:t>（一）响应文件</w:t>
      </w:r>
    </w:p>
    <w:p w14:paraId="6065CC52">
      <w:pPr>
        <w:spacing w:line="380" w:lineRule="exact"/>
        <w:ind w:firstLine="480" w:firstLineChars="200"/>
        <w:rPr>
          <w:rFonts w:ascii="宋体"/>
          <w:sz w:val="24"/>
          <w:szCs w:val="24"/>
        </w:rPr>
      </w:pPr>
      <w:r>
        <w:rPr>
          <w:rFonts w:hint="eastAsia" w:ascii="宋体" w:hAnsi="宋体" w:cs="宋体"/>
          <w:sz w:val="24"/>
          <w:szCs w:val="24"/>
        </w:rPr>
        <w:t>供应商应当按照询价文件的要求编制并递交响应文件，并对询价文件提出的要求和条件作出实质性响应，响应文件递交纸质件，应编制完整的页码、目录。</w:t>
      </w:r>
    </w:p>
    <w:p w14:paraId="46657012">
      <w:pPr>
        <w:spacing w:line="3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、响应文件组成</w:t>
      </w:r>
    </w:p>
    <w:p w14:paraId="7F44C75C">
      <w:pPr>
        <w:spacing w:line="380" w:lineRule="exact"/>
        <w:ind w:firstLine="480" w:firstLineChars="200"/>
        <w:rPr>
          <w:rFonts w:ascii="宋体"/>
          <w:sz w:val="24"/>
          <w:szCs w:val="24"/>
        </w:rPr>
      </w:pPr>
      <w:r>
        <w:rPr>
          <w:rFonts w:hint="eastAsia" w:ascii="宋体" w:hAnsi="宋体" w:cs="宋体"/>
          <w:sz w:val="24"/>
          <w:szCs w:val="24"/>
        </w:rPr>
        <w:t>响应文件由第六篇“响应文件格式要求”规定的部分和供应商所作的一切有效补充、修改和承诺等文件组成，供应商应按照第六篇“响应文件格式”规定的目录顺序组织编写、装订并递交，也可在基本格式基础上对表格进行扩展，未规定格式的由供应商自定格式。</w:t>
      </w:r>
    </w:p>
    <w:p w14:paraId="68FA031B">
      <w:pPr>
        <w:spacing w:line="3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、联合体</w:t>
      </w:r>
    </w:p>
    <w:p w14:paraId="42C8A0C8">
      <w:pPr>
        <w:spacing w:line="380" w:lineRule="exact"/>
        <w:ind w:firstLine="482" w:firstLineChars="200"/>
        <w:rPr>
          <w:rFonts w:ascii="宋体"/>
          <w:b/>
          <w:sz w:val="24"/>
          <w:szCs w:val="24"/>
        </w:rPr>
      </w:pPr>
      <w:r>
        <w:rPr>
          <w:rFonts w:hint="eastAsia" w:ascii="宋体" w:hAnsi="宋体" w:cs="宋体"/>
          <w:b/>
          <w:sz w:val="24"/>
          <w:szCs w:val="24"/>
        </w:rPr>
        <w:t>本项目不接受联合体竞标。</w:t>
      </w:r>
    </w:p>
    <w:p w14:paraId="66B64F60">
      <w:pPr>
        <w:spacing w:line="3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、询价有效期：响应文件及有关承诺文件有效期为询价开始时间起</w:t>
      </w:r>
      <w:r>
        <w:rPr>
          <w:rFonts w:ascii="宋体" w:hAnsi="宋体" w:cs="宋体"/>
          <w:sz w:val="24"/>
          <w:szCs w:val="24"/>
        </w:rPr>
        <w:t>90</w:t>
      </w:r>
      <w:r>
        <w:rPr>
          <w:rFonts w:hint="eastAsia" w:ascii="宋体" w:hAnsi="宋体" w:cs="宋体"/>
          <w:sz w:val="24"/>
          <w:szCs w:val="24"/>
        </w:rPr>
        <w:t>天。</w:t>
      </w:r>
    </w:p>
    <w:p w14:paraId="20652DF1">
      <w:pPr>
        <w:spacing w:line="380" w:lineRule="exact"/>
        <w:ind w:firstLine="240" w:firstLineChars="100"/>
        <w:rPr>
          <w:rFonts w:ascii="宋体" w:cs="宋体"/>
          <w:sz w:val="24"/>
          <w:szCs w:val="24"/>
        </w:rPr>
      </w:pPr>
      <w:r>
        <w:rPr>
          <w:rFonts w:hint="eastAsia" w:ascii="宋体" w:hAnsi="宋体" w:cs="宋体"/>
          <w:sz w:val="24"/>
          <w:szCs w:val="24"/>
        </w:rPr>
        <w:t>（二）报价要求</w:t>
      </w:r>
    </w:p>
    <w:p w14:paraId="60D7D1C8">
      <w:pPr>
        <w:spacing w:line="380" w:lineRule="exact"/>
        <w:ind w:firstLine="480" w:firstLineChars="200"/>
        <w:rPr>
          <w:rFonts w:ascii="宋体" w:cs="宋体"/>
          <w:bCs/>
          <w:sz w:val="24"/>
          <w:szCs w:val="24"/>
        </w:rPr>
      </w:pPr>
      <w:r>
        <w:rPr>
          <w:rFonts w:hint="eastAsia" w:ascii="宋体" w:hAnsi="宋体" w:cs="宋体"/>
          <w:bCs/>
          <w:sz w:val="24"/>
          <w:szCs w:val="24"/>
        </w:rPr>
        <w:t>供应商所报单价为不能更改的闭口价，报价包括（但不限于）：</w:t>
      </w:r>
      <w:r>
        <w:rPr>
          <w:rFonts w:hint="eastAsia" w:ascii="宋体" w:hAnsi="宋体" w:cs="宋体"/>
          <w:sz w:val="24"/>
          <w:szCs w:val="24"/>
        </w:rPr>
        <w:t>运输费、</w:t>
      </w:r>
      <w:r>
        <w:rPr>
          <w:rFonts w:ascii="宋体" w:hAnsi="宋体" w:cs="宋体"/>
          <w:sz w:val="24"/>
          <w:szCs w:val="24"/>
        </w:rPr>
        <w:t xml:space="preserve"> </w:t>
      </w:r>
      <w:r>
        <w:rPr>
          <w:rFonts w:hint="eastAsia" w:ascii="宋体" w:hAnsi="宋体" w:cs="宋体"/>
          <w:sz w:val="24"/>
          <w:szCs w:val="24"/>
        </w:rPr>
        <w:t>保险费、税费（含关税）等所有费用。因成交供应</w:t>
      </w:r>
      <w:r>
        <w:rPr>
          <w:rFonts w:hint="eastAsia" w:ascii="宋体" w:hAnsi="宋体" w:cs="宋体"/>
          <w:bCs/>
          <w:sz w:val="24"/>
          <w:szCs w:val="24"/>
        </w:rPr>
        <w:t>商自身原因造成漏报、少报皆由其自行承担责任，采购人不再补偿。</w:t>
      </w:r>
    </w:p>
    <w:p w14:paraId="74F133BE">
      <w:pPr>
        <w:snapToGrid w:val="0"/>
        <w:spacing w:line="380" w:lineRule="exact"/>
        <w:ind w:firstLine="360" w:firstLineChars="150"/>
        <w:rPr>
          <w:rFonts w:ascii="宋体"/>
          <w:sz w:val="24"/>
          <w:szCs w:val="24"/>
        </w:rPr>
      </w:pPr>
      <w:r>
        <w:rPr>
          <w:rFonts w:hint="eastAsia" w:ascii="宋体" w:hAnsi="宋体" w:cs="宋体"/>
          <w:sz w:val="24"/>
          <w:szCs w:val="24"/>
        </w:rPr>
        <w:t>（三）修正错误</w:t>
      </w:r>
    </w:p>
    <w:p w14:paraId="03BDD227">
      <w:pPr>
        <w:spacing w:line="380" w:lineRule="exact"/>
        <w:ind w:firstLine="482" w:firstLineChars="200"/>
        <w:rPr>
          <w:rFonts w:ascii="宋体" w:cs="宋体"/>
          <w:b/>
          <w:sz w:val="24"/>
          <w:szCs w:val="24"/>
        </w:rPr>
      </w:pPr>
      <w:r>
        <w:rPr>
          <w:rFonts w:hint="eastAsia" w:ascii="宋体" w:hAnsi="宋体" w:cs="宋体"/>
          <w:b/>
          <w:sz w:val="24"/>
          <w:szCs w:val="24"/>
        </w:rPr>
        <w:t>若响应文件出现计算或表达上的错误，修正错误的原则如下：</w:t>
      </w:r>
    </w:p>
    <w:p w14:paraId="0544E7BA">
      <w:pPr>
        <w:spacing w:line="3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响应文件中报价函的内容与响应文件中相应内容不一致的，以报价函为准；</w:t>
      </w:r>
    </w:p>
    <w:p w14:paraId="45FA62D8">
      <w:pPr>
        <w:spacing w:line="38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大写金额和小写金额不一致的，以大写金额为准；</w:t>
      </w:r>
    </w:p>
    <w:p w14:paraId="74DD1DE7">
      <w:pPr>
        <w:spacing w:line="38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单价金额小数点或者百分比有明显错位的，以报价函总价为准，并修改单价；</w:t>
      </w:r>
    </w:p>
    <w:p w14:paraId="2E2E860F">
      <w:pPr>
        <w:spacing w:line="3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14:paraId="45467E7E">
      <w:pPr>
        <w:spacing w:line="380" w:lineRule="exact"/>
        <w:ind w:firstLine="480" w:firstLineChars="200"/>
        <w:rPr>
          <w:rFonts w:ascii="宋体" w:cs="宋体"/>
          <w:sz w:val="24"/>
          <w:szCs w:val="24"/>
        </w:rPr>
      </w:pPr>
      <w:r>
        <w:rPr>
          <w:rFonts w:hint="eastAsia" w:ascii="宋体" w:hAnsi="宋体" w:cs="宋体"/>
          <w:sz w:val="24"/>
          <w:szCs w:val="24"/>
        </w:rPr>
        <w:t>询价小组按上述修正错误的原则及方法调整或修正供应商报价。</w:t>
      </w:r>
    </w:p>
    <w:p w14:paraId="1ECF9BDA">
      <w:pPr>
        <w:snapToGrid w:val="0"/>
        <w:spacing w:line="380" w:lineRule="exact"/>
        <w:ind w:firstLine="360" w:firstLineChars="150"/>
        <w:rPr>
          <w:rFonts w:ascii="宋体"/>
          <w:sz w:val="24"/>
          <w:szCs w:val="24"/>
        </w:rPr>
      </w:pPr>
      <w:r>
        <w:rPr>
          <w:rFonts w:hint="eastAsia" w:ascii="宋体" w:hAnsi="宋体" w:cs="宋体"/>
          <w:sz w:val="24"/>
          <w:szCs w:val="24"/>
        </w:rPr>
        <w:t>（四）响应文件的签署</w:t>
      </w:r>
    </w:p>
    <w:p w14:paraId="2D3011BF">
      <w:pPr>
        <w:snapToGrid w:val="0"/>
        <w:spacing w:line="380" w:lineRule="exact"/>
        <w:ind w:firstLine="480" w:firstLineChars="200"/>
        <w:rPr>
          <w:rFonts w:ascii="宋体"/>
          <w:sz w:val="24"/>
          <w:szCs w:val="24"/>
        </w:rPr>
      </w:pPr>
      <w:r>
        <w:rPr>
          <w:rFonts w:hint="eastAsia" w:ascii="宋体" w:hAnsi="宋体" w:cs="宋体"/>
          <w:sz w:val="24"/>
          <w:szCs w:val="24"/>
        </w:rPr>
        <w:t>在响应文件正本中，询价邀请书第六篇响应文件格式中规定签字、盖章的地方必须按其规定签字、盖章。</w:t>
      </w:r>
    </w:p>
    <w:p w14:paraId="06C704D1">
      <w:pPr>
        <w:snapToGrid w:val="0"/>
        <w:spacing w:line="380" w:lineRule="exact"/>
        <w:ind w:firstLine="360" w:firstLineChars="150"/>
        <w:rPr>
          <w:rFonts w:ascii="宋体"/>
          <w:sz w:val="24"/>
          <w:szCs w:val="24"/>
        </w:rPr>
      </w:pPr>
      <w:r>
        <w:rPr>
          <w:rFonts w:hint="eastAsia" w:ascii="宋体" w:hAnsi="宋体" w:cs="宋体"/>
          <w:sz w:val="24"/>
          <w:szCs w:val="24"/>
        </w:rPr>
        <w:t>（五）响应文件语言：简体中文</w:t>
      </w:r>
    </w:p>
    <w:p w14:paraId="27C3DF95">
      <w:pPr>
        <w:snapToGrid w:val="0"/>
        <w:spacing w:line="380" w:lineRule="exact"/>
        <w:ind w:firstLine="360" w:firstLineChars="150"/>
        <w:rPr>
          <w:rFonts w:ascii="宋体"/>
          <w:sz w:val="24"/>
          <w:szCs w:val="24"/>
        </w:rPr>
      </w:pPr>
      <w:r>
        <w:rPr>
          <w:rFonts w:hint="eastAsia" w:ascii="宋体" w:hAnsi="宋体" w:cs="宋体"/>
          <w:sz w:val="24"/>
          <w:szCs w:val="24"/>
        </w:rPr>
        <w:t>（六）无效响应</w:t>
      </w:r>
    </w:p>
    <w:p w14:paraId="19CD1799">
      <w:pPr>
        <w:snapToGrid w:val="0"/>
        <w:spacing w:line="380" w:lineRule="exact"/>
        <w:ind w:firstLine="480" w:firstLineChars="200"/>
        <w:rPr>
          <w:rFonts w:ascii="宋体"/>
          <w:sz w:val="24"/>
          <w:szCs w:val="24"/>
        </w:rPr>
      </w:pPr>
      <w:r>
        <w:rPr>
          <w:rFonts w:hint="eastAsia" w:ascii="宋体" w:hAnsi="宋体" w:cs="宋体"/>
          <w:sz w:val="24"/>
          <w:szCs w:val="24"/>
        </w:rPr>
        <w:t>供应商发生以下条款情况之一者，视为无效响应：</w:t>
      </w:r>
    </w:p>
    <w:p w14:paraId="4E287E0A">
      <w:pPr>
        <w:snapToGrid w:val="0"/>
        <w:spacing w:line="380" w:lineRule="exact"/>
        <w:ind w:firstLine="480" w:firstLineChars="200"/>
        <w:rPr>
          <w:rFonts w:ascii="宋体"/>
          <w:sz w:val="24"/>
          <w:szCs w:val="24"/>
        </w:rPr>
      </w:pPr>
      <w:bookmarkStart w:id="42" w:name="_Toc492721019"/>
      <w:bookmarkStart w:id="43" w:name="_Toc493506302"/>
      <w:r>
        <w:rPr>
          <w:rFonts w:ascii="宋体" w:hAnsi="宋体" w:cs="宋体"/>
          <w:sz w:val="24"/>
          <w:szCs w:val="24"/>
        </w:rPr>
        <w:t>1</w:t>
      </w:r>
      <w:r>
        <w:rPr>
          <w:rFonts w:hint="eastAsia" w:ascii="宋体" w:hAnsi="宋体" w:cs="宋体"/>
          <w:sz w:val="24"/>
          <w:szCs w:val="24"/>
        </w:rPr>
        <w:t>、供应商所递交的响应文件不按规定签字、盖章或文件内名称、盖章与供应商名称不符的；</w:t>
      </w:r>
    </w:p>
    <w:p w14:paraId="6CF8B791">
      <w:pPr>
        <w:snapToGrid w:val="0"/>
        <w:spacing w:line="3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、供应商的报价超过采购预算（若有采购预算单价，则含采购预算单价）的；</w:t>
      </w:r>
    </w:p>
    <w:p w14:paraId="3579A8E4">
      <w:pPr>
        <w:snapToGrid w:val="0"/>
        <w:spacing w:line="3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、供应商响应文件内容有与国家现行法律法规相违背的内容，或附有采购人无法接受的条件。</w:t>
      </w:r>
    </w:p>
    <w:p w14:paraId="7025F028">
      <w:pPr>
        <w:snapToGrid w:val="0"/>
        <w:spacing w:line="3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、符合专业条件的供应商或者对响应文件作实质响应的供应商不足三家的；</w:t>
      </w:r>
    </w:p>
    <w:p w14:paraId="0B9BC664">
      <w:pPr>
        <w:snapToGrid w:val="0"/>
        <w:spacing w:line="38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、因重大变故，采购任务取消的；</w:t>
      </w:r>
    </w:p>
    <w:bookmarkEnd w:id="42"/>
    <w:bookmarkEnd w:id="43"/>
    <w:p w14:paraId="0F580A74">
      <w:pPr>
        <w:pStyle w:val="4"/>
        <w:rPr>
          <w:rFonts w:ascii="宋体" w:cs="宋体"/>
          <w:sz w:val="28"/>
          <w:szCs w:val="28"/>
        </w:rPr>
      </w:pPr>
      <w:bookmarkStart w:id="44" w:name="_Toc179714298"/>
      <w:bookmarkStart w:id="45" w:name="_Toc342913393"/>
      <w:bookmarkStart w:id="46" w:name="_Toc426965633"/>
      <w:bookmarkStart w:id="47" w:name="_Toc487204782"/>
      <w:bookmarkStart w:id="48" w:name="_Toc102227319"/>
      <w:bookmarkStart w:id="49" w:name="_Toc72829255"/>
      <w:r>
        <w:rPr>
          <w:rFonts w:hint="eastAsia" w:ascii="宋体" w:hAnsi="宋体" w:cs="宋体"/>
          <w:sz w:val="28"/>
          <w:szCs w:val="28"/>
        </w:rPr>
        <w:t>四、</w:t>
      </w:r>
      <w:bookmarkEnd w:id="44"/>
      <w:bookmarkEnd w:id="45"/>
      <w:bookmarkEnd w:id="46"/>
      <w:bookmarkEnd w:id="47"/>
      <w:bookmarkEnd w:id="48"/>
      <w:r>
        <w:rPr>
          <w:rFonts w:hint="eastAsia" w:ascii="宋体" w:hAnsi="宋体" w:cs="宋体"/>
          <w:sz w:val="28"/>
          <w:szCs w:val="28"/>
        </w:rPr>
        <w:t>询价程序及成交标准</w:t>
      </w:r>
      <w:bookmarkEnd w:id="49"/>
    </w:p>
    <w:p w14:paraId="69B83CAB">
      <w:pPr>
        <w:snapToGrid w:val="0"/>
        <w:spacing w:line="400" w:lineRule="exact"/>
        <w:ind w:firstLine="408" w:firstLineChars="200"/>
        <w:rPr>
          <w:rFonts w:ascii="宋体"/>
          <w:spacing w:val="-18"/>
          <w:sz w:val="24"/>
          <w:szCs w:val="24"/>
        </w:rPr>
      </w:pPr>
      <w:r>
        <w:rPr>
          <w:rFonts w:hint="eastAsia" w:ascii="宋体" w:hAnsi="宋体"/>
          <w:spacing w:val="-18"/>
          <w:sz w:val="24"/>
          <w:szCs w:val="24"/>
        </w:rPr>
        <w:t>（一）资格性符合性检查</w:t>
      </w:r>
    </w:p>
    <w:p w14:paraId="0ABA5927">
      <w:pPr>
        <w:snapToGrid w:val="0"/>
        <w:spacing w:line="380" w:lineRule="exact"/>
        <w:ind w:firstLine="480" w:firstLineChars="200"/>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资格性检查。依据法律法规和询价文件的规定，对响应文件中的资格证明等进行审查，以确定供应商是否具备询价资格。资格性检查资料表如下：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14:paraId="5162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6" w:type="dxa"/>
            <w:vAlign w:val="center"/>
          </w:tcPr>
          <w:p w14:paraId="3EC48C1D">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5388" w:type="dxa"/>
            <w:gridSpan w:val="2"/>
            <w:vAlign w:val="center"/>
          </w:tcPr>
          <w:p w14:paraId="4490AAB5">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564" w:type="dxa"/>
            <w:vAlign w:val="center"/>
          </w:tcPr>
          <w:p w14:paraId="0E995B13">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36B7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6" w:type="dxa"/>
            <w:vMerge w:val="restart"/>
            <w:vAlign w:val="center"/>
          </w:tcPr>
          <w:p w14:paraId="67C4DCE3">
            <w:pPr>
              <w:spacing w:line="240" w:lineRule="exact"/>
              <w:jc w:val="center"/>
              <w:rPr>
                <w:rFonts w:ascii="方正仿宋_GBK" w:hAnsi="宋体" w:eastAsia="方正仿宋_GBK"/>
                <w:sz w:val="21"/>
                <w:szCs w:val="21"/>
              </w:rPr>
            </w:pPr>
            <w:r>
              <w:rPr>
                <w:rFonts w:ascii="方正仿宋_GBK" w:hAnsi="宋体" w:eastAsia="方正仿宋_GBK"/>
                <w:sz w:val="21"/>
                <w:szCs w:val="21"/>
              </w:rPr>
              <w:t>1</w:t>
            </w:r>
          </w:p>
        </w:tc>
        <w:tc>
          <w:tcPr>
            <w:tcW w:w="709" w:type="dxa"/>
            <w:vMerge w:val="restart"/>
            <w:vAlign w:val="center"/>
          </w:tcPr>
          <w:p w14:paraId="1A21ACB9">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供应商应符合的基本资格条件</w:t>
            </w:r>
          </w:p>
        </w:tc>
        <w:tc>
          <w:tcPr>
            <w:tcW w:w="4679" w:type="dxa"/>
            <w:vAlign w:val="center"/>
          </w:tcPr>
          <w:p w14:paraId="61CE4BA6">
            <w:pPr>
              <w:spacing w:line="240" w:lineRule="exact"/>
              <w:rPr>
                <w:rFonts w:ascii="方正仿宋_GBK" w:hAnsi="宋体" w:eastAsia="方正仿宋_GBK"/>
                <w:sz w:val="21"/>
                <w:szCs w:val="21"/>
              </w:rPr>
            </w:pPr>
            <w:r>
              <w:rPr>
                <w:rFonts w:hint="eastAsia" w:ascii="方正仿宋_GBK" w:hAnsi="宋体" w:eastAsia="方正仿宋_GBK"/>
                <w:sz w:val="21"/>
                <w:szCs w:val="21"/>
              </w:rPr>
              <w:t>（</w:t>
            </w:r>
            <w:r>
              <w:rPr>
                <w:rFonts w:ascii="方正仿宋_GBK" w:hAnsi="宋体" w:eastAsia="方正仿宋_GBK"/>
                <w:sz w:val="21"/>
                <w:szCs w:val="21"/>
              </w:rPr>
              <w:t>1</w:t>
            </w:r>
            <w:r>
              <w:rPr>
                <w:rFonts w:hint="eastAsia" w:ascii="方正仿宋_GBK" w:hAnsi="宋体" w:eastAsia="方正仿宋_GBK"/>
                <w:sz w:val="21"/>
                <w:szCs w:val="21"/>
              </w:rPr>
              <w:t>）具有独立承担民事责任的能力</w:t>
            </w:r>
          </w:p>
        </w:tc>
        <w:tc>
          <w:tcPr>
            <w:tcW w:w="3564" w:type="dxa"/>
            <w:vAlign w:val="center"/>
          </w:tcPr>
          <w:p w14:paraId="77B01F51">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供应商法人营业执照（副本）或事业单位法人证书（副本）；组织机构代码证复印件（注</w:t>
            </w:r>
            <w:r>
              <w:rPr>
                <w:rFonts w:ascii="宋体" w:hAnsi="宋体" w:cs="宋体"/>
                <w:kern w:val="0"/>
                <w:sz w:val="24"/>
                <w:szCs w:val="24"/>
              </w:rPr>
              <w:fldChar w:fldCharType="begin"/>
            </w:r>
            <w:r>
              <w:rPr>
                <w:rFonts w:ascii="宋体" w:hAnsi="宋体" w:cs="宋体"/>
                <w:kern w:val="0"/>
                <w:sz w:val="24"/>
                <w:szCs w:val="24"/>
              </w:rPr>
              <w:instrText xml:space="preserve"> = 1 \* GB3 </w:instrText>
            </w:r>
            <w:r>
              <w:rPr>
                <w:rFonts w:ascii="宋体" w:hAnsi="宋体" w:cs="宋体"/>
                <w:kern w:val="0"/>
                <w:sz w:val="24"/>
                <w:szCs w:val="24"/>
              </w:rPr>
              <w:fldChar w:fldCharType="separate"/>
            </w:r>
            <w:r>
              <w:rPr>
                <w:rFonts w:hint="eastAsia" w:ascii="宋体" w:hAnsi="宋体" w:cs="宋体"/>
                <w:kern w:val="0"/>
                <w:sz w:val="24"/>
                <w:szCs w:val="24"/>
              </w:rPr>
              <w:t>①</w:t>
            </w:r>
            <w:r>
              <w:rPr>
                <w:rFonts w:ascii="宋体" w:hAnsi="宋体" w:cs="宋体"/>
                <w:kern w:val="0"/>
                <w:sz w:val="24"/>
                <w:szCs w:val="24"/>
              </w:rPr>
              <w:fldChar w:fldCharType="end"/>
            </w:r>
            <w:r>
              <w:rPr>
                <w:rFonts w:hint="eastAsia" w:ascii="方正仿宋_GBK" w:hAnsi="宋体" w:eastAsia="方正仿宋_GBK"/>
                <w:sz w:val="21"/>
                <w:szCs w:val="21"/>
              </w:rPr>
              <w:t>）。</w:t>
            </w:r>
          </w:p>
        </w:tc>
      </w:tr>
      <w:tr w14:paraId="0557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vAlign w:val="center"/>
          </w:tcPr>
          <w:p w14:paraId="311FC192">
            <w:pPr>
              <w:spacing w:line="240" w:lineRule="exact"/>
              <w:jc w:val="center"/>
              <w:rPr>
                <w:rFonts w:ascii="方正仿宋_GBK" w:hAnsi="宋体" w:eastAsia="方正仿宋_GBK"/>
                <w:sz w:val="21"/>
                <w:szCs w:val="21"/>
              </w:rPr>
            </w:pPr>
          </w:p>
        </w:tc>
        <w:tc>
          <w:tcPr>
            <w:tcW w:w="709" w:type="dxa"/>
            <w:vMerge w:val="continue"/>
            <w:vAlign w:val="center"/>
          </w:tcPr>
          <w:p w14:paraId="3CCC3556">
            <w:pPr>
              <w:spacing w:line="240" w:lineRule="exact"/>
              <w:rPr>
                <w:rFonts w:ascii="方正仿宋_GBK" w:hAnsi="宋体" w:eastAsia="方正仿宋_GBK" w:cs="仿宋_GB2312"/>
                <w:sz w:val="21"/>
                <w:szCs w:val="21"/>
                <w:lang w:val="zh-CN"/>
              </w:rPr>
            </w:pPr>
          </w:p>
        </w:tc>
        <w:tc>
          <w:tcPr>
            <w:tcW w:w="4679" w:type="dxa"/>
            <w:vAlign w:val="center"/>
          </w:tcPr>
          <w:p w14:paraId="1BA27DA6">
            <w:pPr>
              <w:spacing w:line="240" w:lineRule="exact"/>
              <w:rPr>
                <w:rFonts w:ascii="方正仿宋_GBK" w:hAnsi="宋体" w:eastAsia="方正仿宋_GBK"/>
                <w:sz w:val="21"/>
                <w:szCs w:val="21"/>
              </w:rPr>
            </w:pPr>
            <w:r>
              <w:rPr>
                <w:rFonts w:hint="eastAsia" w:ascii="方正仿宋_GBK" w:hAnsi="宋体" w:eastAsia="方正仿宋_GBK" w:cs="仿宋_GB2312"/>
                <w:sz w:val="21"/>
                <w:szCs w:val="21"/>
                <w:lang w:val="zh-CN"/>
              </w:rPr>
              <w:t>（</w:t>
            </w:r>
            <w:r>
              <w:rPr>
                <w:rFonts w:ascii="方正仿宋_GBK" w:hAnsi="宋体" w:eastAsia="方正仿宋_GBK" w:cs="仿宋_GB2312"/>
                <w:sz w:val="21"/>
                <w:szCs w:val="21"/>
                <w:lang w:val="zh-CN"/>
              </w:rPr>
              <w:t>2</w:t>
            </w:r>
            <w:r>
              <w:rPr>
                <w:rFonts w:hint="eastAsia" w:ascii="方正仿宋_GBK" w:hAnsi="宋体" w:eastAsia="方正仿宋_GBK" w:cs="仿宋_GB2312"/>
                <w:sz w:val="21"/>
                <w:szCs w:val="21"/>
                <w:lang w:val="zh-CN"/>
              </w:rPr>
              <w:t>）</w:t>
            </w:r>
            <w:r>
              <w:rPr>
                <w:rFonts w:hint="eastAsia" w:ascii="方正仿宋_GBK" w:hAnsi="宋体" w:eastAsia="方正仿宋_GBK"/>
                <w:sz w:val="21"/>
                <w:szCs w:val="21"/>
              </w:rPr>
              <w:t>具有良好的商业信誉和健全的财务会计制度</w:t>
            </w:r>
          </w:p>
        </w:tc>
        <w:tc>
          <w:tcPr>
            <w:tcW w:w="3564" w:type="dxa"/>
            <w:vAlign w:val="center"/>
          </w:tcPr>
          <w:p w14:paraId="36394916">
            <w:pPr>
              <w:spacing w:line="240" w:lineRule="exact"/>
              <w:rPr>
                <w:rFonts w:ascii="方正仿宋_GBK" w:hAnsi="宋体" w:eastAsia="方正仿宋_GBK"/>
                <w:sz w:val="21"/>
                <w:szCs w:val="21"/>
              </w:rPr>
            </w:pPr>
            <w:r>
              <w:rPr>
                <w:rFonts w:hint="eastAsia" w:ascii="方正仿宋_GBK" w:hAnsi="宋体" w:eastAsia="方正仿宋_GBK"/>
                <w:sz w:val="21"/>
                <w:szCs w:val="21"/>
              </w:rPr>
              <w:t>提供上一年度财务状况报告（表）或基本开户银行出具的资信证明复印件；本年度新成立或成立不满一年的投标人无法提供财务状况报告（表）的，可提供银行出具的资信证明复印件。</w:t>
            </w:r>
          </w:p>
        </w:tc>
      </w:tr>
      <w:tr w14:paraId="4000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vAlign w:val="center"/>
          </w:tcPr>
          <w:p w14:paraId="546BACD6">
            <w:pPr>
              <w:spacing w:line="240" w:lineRule="exact"/>
              <w:jc w:val="center"/>
              <w:rPr>
                <w:rFonts w:ascii="方正仿宋_GBK" w:hAnsi="宋体" w:eastAsia="方正仿宋_GBK"/>
                <w:sz w:val="21"/>
                <w:szCs w:val="21"/>
              </w:rPr>
            </w:pPr>
          </w:p>
        </w:tc>
        <w:tc>
          <w:tcPr>
            <w:tcW w:w="709" w:type="dxa"/>
            <w:vMerge w:val="continue"/>
            <w:vAlign w:val="center"/>
          </w:tcPr>
          <w:p w14:paraId="4DC54C0C">
            <w:pPr>
              <w:spacing w:line="240" w:lineRule="exact"/>
              <w:rPr>
                <w:rFonts w:ascii="方正仿宋_GBK" w:hAnsi="宋体" w:eastAsia="方正仿宋_GBK" w:cs="仿宋_GB2312"/>
                <w:sz w:val="21"/>
                <w:szCs w:val="21"/>
                <w:lang w:val="zh-CN"/>
              </w:rPr>
            </w:pPr>
          </w:p>
        </w:tc>
        <w:tc>
          <w:tcPr>
            <w:tcW w:w="4679" w:type="dxa"/>
            <w:vAlign w:val="center"/>
          </w:tcPr>
          <w:p w14:paraId="75A9C935">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w:t>
            </w:r>
            <w:r>
              <w:rPr>
                <w:rFonts w:ascii="方正仿宋_GBK" w:hAnsi="宋体" w:eastAsia="方正仿宋_GBK" w:cs="仿宋_GB2312"/>
                <w:sz w:val="21"/>
                <w:szCs w:val="21"/>
                <w:lang w:val="zh-CN"/>
              </w:rPr>
              <w:t>3</w:t>
            </w:r>
            <w:r>
              <w:rPr>
                <w:rFonts w:hint="eastAsia" w:ascii="方正仿宋_GBK" w:hAnsi="宋体" w:eastAsia="方正仿宋_GBK" w:cs="仿宋_GB2312"/>
                <w:sz w:val="21"/>
                <w:szCs w:val="21"/>
                <w:lang w:val="zh-CN"/>
              </w:rPr>
              <w:t>）具有履行合同所必需的设备和专业技术能力</w:t>
            </w:r>
          </w:p>
        </w:tc>
        <w:tc>
          <w:tcPr>
            <w:tcW w:w="3564" w:type="dxa"/>
            <w:vAlign w:val="center"/>
          </w:tcPr>
          <w:p w14:paraId="2EE96477">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供应商提供书面声明或相关证明材料。</w:t>
            </w:r>
          </w:p>
        </w:tc>
      </w:tr>
      <w:tr w14:paraId="119B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7D66FBA7">
            <w:pPr>
              <w:spacing w:line="240" w:lineRule="exact"/>
              <w:jc w:val="center"/>
              <w:rPr>
                <w:rFonts w:ascii="方正仿宋_GBK" w:hAnsi="宋体" w:eastAsia="方正仿宋_GBK"/>
                <w:sz w:val="21"/>
                <w:szCs w:val="21"/>
              </w:rPr>
            </w:pPr>
          </w:p>
        </w:tc>
        <w:tc>
          <w:tcPr>
            <w:tcW w:w="709" w:type="dxa"/>
            <w:vMerge w:val="continue"/>
            <w:vAlign w:val="center"/>
          </w:tcPr>
          <w:p w14:paraId="4361568E">
            <w:pPr>
              <w:spacing w:line="240" w:lineRule="exact"/>
              <w:rPr>
                <w:rFonts w:ascii="方正仿宋_GBK" w:hAnsi="宋体" w:eastAsia="方正仿宋_GBK" w:cs="仿宋_GB2312"/>
                <w:sz w:val="21"/>
                <w:szCs w:val="21"/>
                <w:lang w:val="zh-CN"/>
              </w:rPr>
            </w:pPr>
          </w:p>
        </w:tc>
        <w:tc>
          <w:tcPr>
            <w:tcW w:w="4679" w:type="dxa"/>
            <w:vAlign w:val="center"/>
          </w:tcPr>
          <w:p w14:paraId="24C7A792">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w:t>
            </w:r>
            <w:r>
              <w:rPr>
                <w:rFonts w:ascii="方正仿宋_GBK" w:hAnsi="宋体" w:eastAsia="方正仿宋_GBK" w:cs="仿宋_GB2312"/>
                <w:sz w:val="21"/>
                <w:szCs w:val="21"/>
                <w:lang w:val="zh-CN"/>
              </w:rPr>
              <w:t>4</w:t>
            </w:r>
            <w:r>
              <w:rPr>
                <w:rFonts w:hint="eastAsia" w:ascii="方正仿宋_GBK" w:hAnsi="宋体" w:eastAsia="方正仿宋_GBK" w:cs="仿宋_GB2312"/>
                <w:sz w:val="21"/>
                <w:szCs w:val="21"/>
                <w:lang w:val="zh-CN"/>
              </w:rPr>
              <w:t>）有依法缴纳税收和社会保障金的良好记录</w:t>
            </w:r>
          </w:p>
        </w:tc>
        <w:tc>
          <w:tcPr>
            <w:tcW w:w="3564" w:type="dxa"/>
            <w:vAlign w:val="center"/>
          </w:tcPr>
          <w:p w14:paraId="797E2033">
            <w:pPr>
              <w:spacing w:line="240" w:lineRule="exact"/>
              <w:rPr>
                <w:rFonts w:ascii="方正仿宋_GBK" w:hAnsi="宋体" w:eastAsia="方正仿宋_GBK"/>
                <w:sz w:val="21"/>
                <w:szCs w:val="21"/>
              </w:rPr>
            </w:pPr>
            <w:r>
              <w:rPr>
                <w:rFonts w:hint="eastAsia" w:ascii="方正仿宋_GBK" w:hAnsi="宋体" w:eastAsia="方正仿宋_GBK"/>
                <w:sz w:val="21"/>
                <w:szCs w:val="21"/>
              </w:rPr>
              <w:t>提供供应商近半年社会保险缴纳证明材料</w:t>
            </w:r>
          </w:p>
        </w:tc>
      </w:tr>
      <w:tr w14:paraId="2689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06EBCB41">
            <w:pPr>
              <w:spacing w:line="240" w:lineRule="exact"/>
              <w:jc w:val="center"/>
              <w:rPr>
                <w:rFonts w:ascii="方正仿宋_GBK" w:hAnsi="宋体" w:eastAsia="方正仿宋_GBK"/>
                <w:sz w:val="21"/>
                <w:szCs w:val="21"/>
              </w:rPr>
            </w:pPr>
          </w:p>
        </w:tc>
        <w:tc>
          <w:tcPr>
            <w:tcW w:w="709" w:type="dxa"/>
            <w:vMerge w:val="continue"/>
            <w:vAlign w:val="center"/>
          </w:tcPr>
          <w:p w14:paraId="2ECFE23B">
            <w:pPr>
              <w:spacing w:line="240" w:lineRule="exact"/>
              <w:rPr>
                <w:rFonts w:ascii="方正仿宋_GBK" w:hAnsi="宋体" w:eastAsia="方正仿宋_GBK" w:cs="仿宋_GB2312"/>
                <w:sz w:val="21"/>
                <w:szCs w:val="21"/>
                <w:lang w:val="zh-CN"/>
              </w:rPr>
            </w:pPr>
          </w:p>
        </w:tc>
        <w:tc>
          <w:tcPr>
            <w:tcW w:w="4679" w:type="dxa"/>
            <w:vAlign w:val="center"/>
          </w:tcPr>
          <w:p w14:paraId="7C89A630">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w:t>
            </w:r>
            <w:r>
              <w:rPr>
                <w:rFonts w:ascii="方正仿宋_GBK" w:hAnsi="宋体" w:eastAsia="方正仿宋_GBK"/>
                <w:sz w:val="21"/>
                <w:szCs w:val="21"/>
              </w:rPr>
              <w:t>5</w:t>
            </w:r>
            <w:r>
              <w:rPr>
                <w:rFonts w:hint="eastAsia" w:ascii="方正仿宋_GBK" w:hAnsi="宋体" w:eastAsia="方正仿宋_GBK"/>
                <w:sz w:val="21"/>
                <w:szCs w:val="21"/>
              </w:rPr>
              <w:t>）参加政府采购活动前三年内，在经营活动中没有重大违法记录</w:t>
            </w:r>
          </w:p>
        </w:tc>
        <w:tc>
          <w:tcPr>
            <w:tcW w:w="3564" w:type="dxa"/>
            <w:vAlign w:val="center"/>
          </w:tcPr>
          <w:p w14:paraId="66D58A05">
            <w:pPr>
              <w:spacing w:line="240" w:lineRule="exact"/>
              <w:rPr>
                <w:rFonts w:ascii="方正仿宋_GBK" w:hAnsi="宋体" w:eastAsia="方正仿宋_GBK"/>
                <w:sz w:val="21"/>
                <w:szCs w:val="21"/>
              </w:rPr>
            </w:pPr>
            <w:r>
              <w:rPr>
                <w:rFonts w:hint="eastAsia" w:ascii="方正仿宋_GBK" w:hAnsi="宋体" w:eastAsia="方正仿宋_GBK"/>
                <w:sz w:val="21"/>
                <w:szCs w:val="21"/>
              </w:rPr>
              <w:t>提供诚信声明</w:t>
            </w:r>
          </w:p>
        </w:tc>
      </w:tr>
      <w:tr w14:paraId="58E8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574A5B13">
            <w:pPr>
              <w:spacing w:line="240" w:lineRule="exact"/>
              <w:jc w:val="center"/>
              <w:rPr>
                <w:rFonts w:ascii="方正仿宋_GBK" w:hAnsi="宋体" w:eastAsia="方正仿宋_GBK"/>
                <w:sz w:val="21"/>
                <w:szCs w:val="21"/>
              </w:rPr>
            </w:pPr>
          </w:p>
        </w:tc>
        <w:tc>
          <w:tcPr>
            <w:tcW w:w="709" w:type="dxa"/>
            <w:vMerge w:val="continue"/>
            <w:vAlign w:val="center"/>
          </w:tcPr>
          <w:p w14:paraId="57719A91">
            <w:pPr>
              <w:spacing w:line="240" w:lineRule="exact"/>
              <w:rPr>
                <w:rFonts w:ascii="方正仿宋_GBK" w:hAnsi="宋体" w:eastAsia="方正仿宋_GBK" w:cs="仿宋_GB2312"/>
                <w:sz w:val="21"/>
                <w:szCs w:val="21"/>
                <w:lang w:val="zh-CN"/>
              </w:rPr>
            </w:pPr>
          </w:p>
        </w:tc>
        <w:tc>
          <w:tcPr>
            <w:tcW w:w="4679" w:type="dxa"/>
            <w:vAlign w:val="center"/>
          </w:tcPr>
          <w:p w14:paraId="5F25177F">
            <w:pPr>
              <w:spacing w:line="240" w:lineRule="exact"/>
              <w:rPr>
                <w:rFonts w:ascii="方正仿宋_GBK" w:hAnsi="宋体" w:eastAsia="方正仿宋_GBK"/>
                <w:sz w:val="21"/>
                <w:szCs w:val="21"/>
              </w:rPr>
            </w:pPr>
            <w:r>
              <w:rPr>
                <w:rFonts w:hint="eastAsia" w:ascii="方正仿宋_GBK" w:hAnsi="宋体" w:eastAsia="方正仿宋_GBK"/>
                <w:sz w:val="21"/>
                <w:szCs w:val="21"/>
              </w:rPr>
              <w:t>（</w:t>
            </w:r>
            <w:r>
              <w:rPr>
                <w:rFonts w:ascii="方正仿宋_GBK" w:hAnsi="宋体" w:eastAsia="方正仿宋_GBK"/>
                <w:sz w:val="21"/>
                <w:szCs w:val="21"/>
              </w:rPr>
              <w:t>6</w:t>
            </w:r>
            <w:r>
              <w:rPr>
                <w:rFonts w:hint="eastAsia" w:ascii="方正仿宋_GBK" w:hAnsi="宋体" w:eastAsia="方正仿宋_GBK"/>
                <w:sz w:val="21"/>
                <w:szCs w:val="21"/>
              </w:rPr>
              <w:t>）法律、行政法规规定的其他条件</w:t>
            </w:r>
          </w:p>
        </w:tc>
        <w:tc>
          <w:tcPr>
            <w:tcW w:w="3564" w:type="dxa"/>
            <w:vAlign w:val="center"/>
          </w:tcPr>
          <w:p w14:paraId="6AEA5F56">
            <w:pPr>
              <w:spacing w:line="240" w:lineRule="exact"/>
              <w:rPr>
                <w:rFonts w:ascii="方正仿宋_GBK" w:hAnsi="宋体" w:eastAsia="方正仿宋_GBK"/>
                <w:sz w:val="21"/>
                <w:szCs w:val="21"/>
              </w:rPr>
            </w:pPr>
          </w:p>
        </w:tc>
      </w:tr>
    </w:tbl>
    <w:p w14:paraId="395AA790">
      <w:pPr>
        <w:snapToGrid w:val="0"/>
        <w:spacing w:line="380" w:lineRule="exact"/>
        <w:ind w:firstLine="480" w:firstLineChars="200"/>
        <w:rPr>
          <w:rFonts w:ascii="宋体" w:cs="宋体"/>
          <w:kern w:val="0"/>
          <w:sz w:val="24"/>
          <w:szCs w:val="24"/>
        </w:rPr>
      </w:pPr>
      <w:r>
        <w:rPr>
          <w:rFonts w:hint="eastAsia" w:ascii="宋体" w:hAnsi="宋体" w:cs="宋体"/>
          <w:kern w:val="0"/>
          <w:sz w:val="24"/>
          <w:szCs w:val="24"/>
        </w:rPr>
        <w:t>注：</w:t>
      </w:r>
    </w:p>
    <w:p w14:paraId="60196E5F">
      <w:pPr>
        <w:snapToGrid w:val="0"/>
        <w:spacing w:line="380" w:lineRule="exact"/>
        <w:ind w:firstLine="480" w:firstLineChars="200"/>
        <w:rPr>
          <w:rFonts w:asci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 1 \* GB3 </w:instrText>
      </w:r>
      <w:r>
        <w:rPr>
          <w:rFonts w:ascii="宋体" w:hAnsi="宋体" w:cs="宋体"/>
          <w:kern w:val="0"/>
          <w:sz w:val="24"/>
          <w:szCs w:val="24"/>
        </w:rPr>
        <w:fldChar w:fldCharType="separate"/>
      </w:r>
      <w:r>
        <w:rPr>
          <w:rFonts w:hint="eastAsia" w:ascii="宋体" w:hAnsi="宋体" w:cs="宋体"/>
          <w:kern w:val="0"/>
          <w:sz w:val="24"/>
          <w:szCs w:val="24"/>
        </w:rPr>
        <w:t>①</w:t>
      </w:r>
      <w:r>
        <w:rPr>
          <w:rFonts w:ascii="宋体" w:hAnsi="宋体" w:cs="宋体"/>
          <w:kern w:val="0"/>
          <w:sz w:val="24"/>
          <w:szCs w:val="24"/>
        </w:rPr>
        <w:fldChar w:fldCharType="end"/>
      </w:r>
      <w:r>
        <w:rPr>
          <w:rFonts w:hint="eastAsia" w:ascii="宋体" w:hAnsi="宋体" w:cs="宋体"/>
          <w:kern w:val="0"/>
          <w:sz w:val="24"/>
          <w:szCs w:val="24"/>
        </w:rPr>
        <w:t>供应商按“三证合一”登记制度办理营业执照的，组织机构代码证和税务登记证（副本）以供应商所提供的营业执照（副本）复印件为准。</w:t>
      </w:r>
    </w:p>
    <w:p w14:paraId="41D7B817">
      <w:pPr>
        <w:snapToGrid w:val="0"/>
        <w:spacing w:line="380" w:lineRule="exact"/>
        <w:ind w:firstLine="480" w:firstLineChars="200"/>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符合性检查。依据询价文件的规定，从响应文件的有效性、完整性和对询价邀请书的响应程度进行审查，以确定是否对询价邀请书的实质性要求作出响应。</w:t>
      </w:r>
      <w:r>
        <w:rPr>
          <w:rFonts w:hint="eastAsia" w:ascii="宋体" w:hAnsi="宋体"/>
          <w:kern w:val="0"/>
          <w:sz w:val="24"/>
          <w:szCs w:val="24"/>
        </w:rPr>
        <w:t>符合性检查资料表如下：</w:t>
      </w:r>
    </w:p>
    <w:p w14:paraId="5AE52D55">
      <w:pPr>
        <w:snapToGrid w:val="0"/>
        <w:spacing w:line="380" w:lineRule="exact"/>
        <w:ind w:firstLine="480" w:firstLineChars="200"/>
        <w:rPr>
          <w:rFonts w:ascii="宋体"/>
          <w:kern w:val="0"/>
          <w:sz w:val="24"/>
          <w:szCs w:val="24"/>
        </w:rPr>
      </w:pPr>
    </w:p>
    <w:p w14:paraId="413FE5B3">
      <w:pPr>
        <w:snapToGrid w:val="0"/>
        <w:spacing w:line="380" w:lineRule="exact"/>
        <w:ind w:firstLine="480" w:firstLineChars="200"/>
        <w:rPr>
          <w:rFonts w:ascii="宋体"/>
          <w:kern w:val="0"/>
          <w:sz w:val="24"/>
          <w:szCs w:val="24"/>
        </w:rPr>
      </w:pPr>
    </w:p>
    <w:p w14:paraId="7C8247BB">
      <w:pPr>
        <w:snapToGrid w:val="0"/>
        <w:spacing w:line="380" w:lineRule="exact"/>
        <w:ind w:firstLine="480" w:firstLineChars="200"/>
        <w:rPr>
          <w:rFonts w:ascii="宋体"/>
          <w:kern w:val="0"/>
          <w:sz w:val="24"/>
          <w:szCs w:val="24"/>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131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4002C4C">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14:paraId="32105B48">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14:paraId="1D065025">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2E51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B4F7338">
            <w:pPr>
              <w:spacing w:line="240" w:lineRule="exact"/>
              <w:jc w:val="center"/>
              <w:rPr>
                <w:rFonts w:ascii="方正仿宋_GBK" w:hAnsi="宋体" w:eastAsia="方正仿宋_GBK" w:cs="宋体"/>
                <w:kern w:val="0"/>
                <w:sz w:val="21"/>
                <w:szCs w:val="21"/>
              </w:rPr>
            </w:pPr>
            <w:r>
              <w:rPr>
                <w:rFonts w:ascii="方正仿宋_GBK" w:hAnsi="宋体" w:eastAsia="方正仿宋_GBK" w:cs="宋体"/>
                <w:kern w:val="0"/>
                <w:sz w:val="21"/>
                <w:szCs w:val="21"/>
              </w:rPr>
              <w:t>1</w:t>
            </w:r>
          </w:p>
        </w:tc>
        <w:tc>
          <w:tcPr>
            <w:tcW w:w="1560" w:type="dxa"/>
            <w:vMerge w:val="restart"/>
            <w:vAlign w:val="center"/>
          </w:tcPr>
          <w:p w14:paraId="658E69A2">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14:paraId="430D46E5">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文件签署</w:t>
            </w:r>
          </w:p>
        </w:tc>
        <w:tc>
          <w:tcPr>
            <w:tcW w:w="5409" w:type="dxa"/>
            <w:vAlign w:val="center"/>
          </w:tcPr>
          <w:p w14:paraId="7514DA73">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14:paraId="5843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AC40C10">
            <w:pPr>
              <w:spacing w:line="240" w:lineRule="exact"/>
              <w:jc w:val="center"/>
              <w:rPr>
                <w:rFonts w:ascii="方正仿宋_GBK" w:hAnsi="宋体" w:eastAsia="方正仿宋_GBK" w:cs="宋体"/>
                <w:kern w:val="0"/>
                <w:sz w:val="21"/>
                <w:szCs w:val="21"/>
              </w:rPr>
            </w:pPr>
          </w:p>
        </w:tc>
        <w:tc>
          <w:tcPr>
            <w:tcW w:w="1560" w:type="dxa"/>
            <w:vMerge w:val="continue"/>
            <w:vAlign w:val="center"/>
          </w:tcPr>
          <w:p w14:paraId="029AAB59">
            <w:pPr>
              <w:spacing w:line="240" w:lineRule="exact"/>
              <w:rPr>
                <w:rFonts w:ascii="方正仿宋_GBK" w:hAnsi="宋体" w:eastAsia="方正仿宋_GBK" w:cs="宋体"/>
                <w:kern w:val="0"/>
                <w:sz w:val="21"/>
                <w:szCs w:val="21"/>
              </w:rPr>
            </w:pPr>
          </w:p>
        </w:tc>
        <w:tc>
          <w:tcPr>
            <w:tcW w:w="1984" w:type="dxa"/>
            <w:vAlign w:val="center"/>
          </w:tcPr>
          <w:p w14:paraId="1A3B58FB">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w:t>
            </w:r>
          </w:p>
        </w:tc>
        <w:tc>
          <w:tcPr>
            <w:tcW w:w="5409" w:type="dxa"/>
            <w:vAlign w:val="center"/>
          </w:tcPr>
          <w:p w14:paraId="60C506DB">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法定代表人身份证明有效，签字或盖章齐全。</w:t>
            </w:r>
          </w:p>
        </w:tc>
      </w:tr>
      <w:tr w14:paraId="1CDF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E16E374">
            <w:pPr>
              <w:spacing w:line="240" w:lineRule="exact"/>
              <w:jc w:val="center"/>
              <w:rPr>
                <w:rFonts w:ascii="方正仿宋_GBK" w:hAnsi="宋体" w:eastAsia="方正仿宋_GBK" w:cs="宋体"/>
                <w:kern w:val="0"/>
                <w:sz w:val="21"/>
                <w:szCs w:val="21"/>
              </w:rPr>
            </w:pPr>
          </w:p>
        </w:tc>
        <w:tc>
          <w:tcPr>
            <w:tcW w:w="1560" w:type="dxa"/>
            <w:vMerge w:val="continue"/>
            <w:vAlign w:val="center"/>
          </w:tcPr>
          <w:p w14:paraId="7465D62D">
            <w:pPr>
              <w:spacing w:line="240" w:lineRule="exact"/>
              <w:rPr>
                <w:rFonts w:ascii="方正仿宋_GBK" w:hAnsi="宋体" w:eastAsia="方正仿宋_GBK" w:cs="宋体"/>
                <w:kern w:val="0"/>
                <w:sz w:val="21"/>
                <w:szCs w:val="21"/>
              </w:rPr>
            </w:pPr>
          </w:p>
        </w:tc>
        <w:tc>
          <w:tcPr>
            <w:tcW w:w="1984" w:type="dxa"/>
            <w:vAlign w:val="center"/>
          </w:tcPr>
          <w:p w14:paraId="6F697770">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询价方案</w:t>
            </w:r>
          </w:p>
        </w:tc>
        <w:tc>
          <w:tcPr>
            <w:tcW w:w="5409" w:type="dxa"/>
            <w:vAlign w:val="center"/>
          </w:tcPr>
          <w:p w14:paraId="5405F098">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每个分包只能有一个方案投标。</w:t>
            </w:r>
          </w:p>
        </w:tc>
      </w:tr>
      <w:tr w14:paraId="75CE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73F227C0">
            <w:pPr>
              <w:spacing w:line="240" w:lineRule="exact"/>
              <w:jc w:val="center"/>
              <w:rPr>
                <w:rFonts w:ascii="方正仿宋_GBK" w:hAnsi="宋体" w:eastAsia="方正仿宋_GBK" w:cs="宋体"/>
                <w:kern w:val="0"/>
                <w:sz w:val="21"/>
                <w:szCs w:val="21"/>
              </w:rPr>
            </w:pPr>
          </w:p>
        </w:tc>
        <w:tc>
          <w:tcPr>
            <w:tcW w:w="1560" w:type="dxa"/>
            <w:vMerge w:val="continue"/>
            <w:vAlign w:val="center"/>
          </w:tcPr>
          <w:p w14:paraId="14E098C0">
            <w:pPr>
              <w:spacing w:line="240" w:lineRule="exact"/>
              <w:rPr>
                <w:rFonts w:ascii="方正仿宋_GBK" w:hAnsi="宋体" w:eastAsia="方正仿宋_GBK" w:cs="宋体"/>
                <w:kern w:val="0"/>
                <w:sz w:val="21"/>
                <w:szCs w:val="21"/>
              </w:rPr>
            </w:pPr>
          </w:p>
        </w:tc>
        <w:tc>
          <w:tcPr>
            <w:tcW w:w="1984" w:type="dxa"/>
            <w:vAlign w:val="center"/>
          </w:tcPr>
          <w:p w14:paraId="335F21F4">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14:paraId="53053B02">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只能在采购预算范围内报价，</w:t>
            </w:r>
            <w:r>
              <w:rPr>
                <w:rFonts w:hint="eastAsia" w:ascii="方正仿宋_GBK" w:hAnsi="宋体" w:eastAsia="方正仿宋_GBK"/>
                <w:sz w:val="21"/>
                <w:szCs w:val="21"/>
              </w:rPr>
              <w:t>只能有一个有效报价，不得提交选择性报价。</w:t>
            </w:r>
          </w:p>
        </w:tc>
      </w:tr>
      <w:tr w14:paraId="6D52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5" w:type="dxa"/>
            <w:vMerge w:val="restart"/>
            <w:vAlign w:val="center"/>
          </w:tcPr>
          <w:p w14:paraId="0CAC3392">
            <w:pPr>
              <w:spacing w:line="240" w:lineRule="exact"/>
              <w:jc w:val="center"/>
              <w:rPr>
                <w:rFonts w:ascii="方正仿宋_GBK" w:hAnsi="宋体" w:eastAsia="方正仿宋_GBK" w:cs="宋体"/>
                <w:kern w:val="0"/>
                <w:sz w:val="21"/>
                <w:szCs w:val="21"/>
              </w:rPr>
            </w:pPr>
            <w:r>
              <w:rPr>
                <w:rFonts w:ascii="方正仿宋_GBK" w:hAnsi="宋体" w:eastAsia="方正仿宋_GBK" w:cs="宋体"/>
                <w:kern w:val="0"/>
                <w:sz w:val="21"/>
                <w:szCs w:val="21"/>
              </w:rPr>
              <w:t>2</w:t>
            </w:r>
          </w:p>
        </w:tc>
        <w:tc>
          <w:tcPr>
            <w:tcW w:w="1560" w:type="dxa"/>
            <w:vMerge w:val="restart"/>
            <w:vAlign w:val="center"/>
          </w:tcPr>
          <w:p w14:paraId="4E518345">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14:paraId="1116CE22">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响应文件内容</w:t>
            </w:r>
          </w:p>
        </w:tc>
        <w:tc>
          <w:tcPr>
            <w:tcW w:w="5409" w:type="dxa"/>
            <w:vAlign w:val="center"/>
          </w:tcPr>
          <w:p w14:paraId="0FDCD800">
            <w:pPr>
              <w:spacing w:line="240" w:lineRule="exact"/>
              <w:rPr>
                <w:rFonts w:ascii="方正仿宋_GBK" w:hAnsi="宋体" w:eastAsia="方正仿宋_GBK"/>
                <w:sz w:val="21"/>
                <w:szCs w:val="21"/>
              </w:rPr>
            </w:pPr>
            <w:r>
              <w:rPr>
                <w:rFonts w:hint="eastAsia" w:ascii="方正仿宋_GBK" w:hAnsi="宋体" w:eastAsia="方正仿宋_GBK"/>
                <w:sz w:val="21"/>
                <w:szCs w:val="21"/>
              </w:rPr>
              <w:t>响应文件内容齐全、所有响应文件内容必须是打印文档扫描件（签字内容除外）、无遗漏。</w:t>
            </w:r>
          </w:p>
        </w:tc>
      </w:tr>
      <w:tr w14:paraId="74C9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9952BB7">
            <w:pPr>
              <w:spacing w:line="240" w:lineRule="exact"/>
              <w:jc w:val="center"/>
              <w:rPr>
                <w:rFonts w:ascii="方正仿宋_GBK" w:hAnsi="宋体" w:eastAsia="方正仿宋_GBK" w:cs="宋体"/>
                <w:kern w:val="0"/>
                <w:sz w:val="21"/>
                <w:szCs w:val="21"/>
              </w:rPr>
            </w:pPr>
            <w:r>
              <w:rPr>
                <w:rFonts w:ascii="方正仿宋_GBK" w:hAnsi="宋体" w:eastAsia="方正仿宋_GBK" w:cs="宋体"/>
                <w:kern w:val="0"/>
                <w:sz w:val="21"/>
                <w:szCs w:val="21"/>
              </w:rPr>
              <w:t>3</w:t>
            </w:r>
          </w:p>
        </w:tc>
        <w:tc>
          <w:tcPr>
            <w:tcW w:w="1560" w:type="dxa"/>
            <w:vMerge w:val="restart"/>
            <w:vAlign w:val="center"/>
          </w:tcPr>
          <w:p w14:paraId="50B9B04B">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响应文件的响应程度审查</w:t>
            </w:r>
          </w:p>
        </w:tc>
        <w:tc>
          <w:tcPr>
            <w:tcW w:w="1984" w:type="dxa"/>
            <w:vAlign w:val="center"/>
          </w:tcPr>
          <w:p w14:paraId="6B1782BF">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409" w:type="dxa"/>
            <w:vAlign w:val="center"/>
          </w:tcPr>
          <w:p w14:paraId="0D4B6037">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对响应文件第三、四篇规定的内容作出响应。</w:t>
            </w:r>
          </w:p>
        </w:tc>
      </w:tr>
      <w:tr w14:paraId="1DBA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60A8731D">
            <w:pPr>
              <w:spacing w:line="240" w:lineRule="exact"/>
              <w:jc w:val="center"/>
              <w:rPr>
                <w:rFonts w:ascii="方正仿宋_GBK" w:hAnsi="宋体" w:eastAsia="方正仿宋_GBK" w:cs="宋体"/>
                <w:kern w:val="0"/>
                <w:sz w:val="21"/>
                <w:szCs w:val="21"/>
              </w:rPr>
            </w:pPr>
          </w:p>
        </w:tc>
        <w:tc>
          <w:tcPr>
            <w:tcW w:w="1560" w:type="dxa"/>
            <w:vMerge w:val="continue"/>
            <w:vAlign w:val="center"/>
          </w:tcPr>
          <w:p w14:paraId="03E2D531">
            <w:pPr>
              <w:spacing w:line="240" w:lineRule="exact"/>
              <w:rPr>
                <w:rFonts w:ascii="方正仿宋_GBK" w:hAnsi="宋体" w:eastAsia="方正仿宋_GBK" w:cs="仿宋_GB2312"/>
                <w:sz w:val="21"/>
                <w:szCs w:val="21"/>
                <w:lang w:val="zh-CN"/>
              </w:rPr>
            </w:pPr>
          </w:p>
        </w:tc>
        <w:tc>
          <w:tcPr>
            <w:tcW w:w="1984" w:type="dxa"/>
            <w:vAlign w:val="center"/>
          </w:tcPr>
          <w:p w14:paraId="56C85887">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响应文件有效期</w:t>
            </w:r>
          </w:p>
        </w:tc>
        <w:tc>
          <w:tcPr>
            <w:tcW w:w="5409" w:type="dxa"/>
            <w:vAlign w:val="center"/>
          </w:tcPr>
          <w:p w14:paraId="43D79D17">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满足响应文件</w:t>
            </w:r>
            <w:r>
              <w:rPr>
                <w:rFonts w:hint="eastAsia" w:ascii="方正仿宋_GBK" w:hAnsi="宋体" w:eastAsia="方正仿宋_GBK" w:cs="仿宋_GB2312"/>
                <w:sz w:val="21"/>
                <w:szCs w:val="21"/>
                <w:lang w:val="zh-CN"/>
              </w:rPr>
              <w:t>规定。</w:t>
            </w:r>
          </w:p>
        </w:tc>
      </w:tr>
    </w:tbl>
    <w:p w14:paraId="66C1625C">
      <w:pPr>
        <w:snapToGrid w:val="0"/>
        <w:spacing w:line="380" w:lineRule="exact"/>
        <w:rPr>
          <w:rFonts w:ascii="宋体"/>
          <w:kern w:val="0"/>
          <w:sz w:val="24"/>
          <w:szCs w:val="24"/>
        </w:rPr>
      </w:pPr>
    </w:p>
    <w:p w14:paraId="29262E7B">
      <w:pPr>
        <w:snapToGrid w:val="0"/>
        <w:spacing w:line="380" w:lineRule="exact"/>
        <w:ind w:firstLine="480" w:firstLineChars="200"/>
        <w:rPr>
          <w:rFonts w:ascii="宋体" w:cs="宋体"/>
          <w:sz w:val="24"/>
          <w:szCs w:val="24"/>
        </w:rPr>
      </w:pPr>
      <w:r>
        <w:rPr>
          <w:rFonts w:hint="eastAsia" w:ascii="宋体" w:hAnsi="宋体" w:cs="宋体"/>
          <w:sz w:val="24"/>
          <w:szCs w:val="24"/>
        </w:rPr>
        <w:t>（二）成交标准</w:t>
      </w:r>
    </w:p>
    <w:p w14:paraId="7F1339B9">
      <w:pPr>
        <w:snapToGrid w:val="0"/>
        <w:spacing w:line="380" w:lineRule="exact"/>
        <w:ind w:firstLine="480" w:firstLineChars="200"/>
        <w:rPr>
          <w:rFonts w:ascii="宋体"/>
          <w:color w:val="FF0000"/>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仿宋"/>
          <w:sz w:val="24"/>
          <w:szCs w:val="24"/>
        </w:rPr>
        <w:t>本次采购为询价采购，满足采购要求的最低总价确定供应商，如果有供应商的报价相同，则比较供应商资质、规模、所报的其它优惠承诺，择优确定成交供应商，</w:t>
      </w:r>
      <w:r>
        <w:rPr>
          <w:rFonts w:hint="eastAsia" w:ascii="宋体" w:hAnsi="宋体" w:cs="宋体"/>
          <w:sz w:val="24"/>
          <w:szCs w:val="24"/>
        </w:rPr>
        <w:t>并依据总分按照由低到高的顺序提出</w:t>
      </w:r>
      <w:r>
        <w:rPr>
          <w:rFonts w:hint="eastAsia" w:ascii="宋体" w:hAnsi="宋体" w:cs="仿宋"/>
          <w:sz w:val="24"/>
          <w:szCs w:val="24"/>
        </w:rPr>
        <w:t>三</w:t>
      </w:r>
      <w:r>
        <w:rPr>
          <w:rFonts w:hint="eastAsia" w:ascii="宋体" w:hAnsi="宋体" w:cs="宋体"/>
          <w:sz w:val="24"/>
          <w:szCs w:val="24"/>
        </w:rPr>
        <w:t>名以上成交候选人，并编写结果评标报告</w:t>
      </w:r>
      <w:r>
        <w:rPr>
          <w:rFonts w:hint="eastAsia" w:ascii="宋体" w:hAnsi="宋体" w:cs="宋体"/>
          <w:color w:val="FF0000"/>
          <w:sz w:val="24"/>
          <w:szCs w:val="24"/>
        </w:rPr>
        <w:t>。</w:t>
      </w:r>
    </w:p>
    <w:p w14:paraId="6E7A084E">
      <w:pPr>
        <w:snapToGrid w:val="0"/>
        <w:spacing w:line="3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、成交价格</w:t>
      </w:r>
      <w:r>
        <w:rPr>
          <w:rFonts w:ascii="宋体" w:hAnsi="宋体" w:cs="宋体"/>
          <w:sz w:val="24"/>
          <w:szCs w:val="24"/>
        </w:rPr>
        <w:t>=</w:t>
      </w:r>
      <w:r>
        <w:rPr>
          <w:rFonts w:hint="eastAsia" w:ascii="宋体" w:hAnsi="宋体" w:cs="宋体"/>
          <w:sz w:val="24"/>
          <w:szCs w:val="24"/>
        </w:rPr>
        <w:t>成交供应商的报价</w:t>
      </w:r>
    </w:p>
    <w:p w14:paraId="59F5C552">
      <w:pPr>
        <w:snapToGrid w:val="0"/>
        <w:spacing w:line="3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w:t>
      </w:r>
      <w:r>
        <w:rPr>
          <w:rFonts w:hint="eastAsia" w:ascii="宋体" w:hAnsi="宋体"/>
          <w:sz w:val="24"/>
          <w:szCs w:val="24"/>
        </w:rPr>
        <w:t>若为下列情况之一的，成交供应商因不可抗力或者自身原因不能履行合同的，采购人可以确定排名其后一位的成交候选人为成交供应商。</w:t>
      </w:r>
    </w:p>
    <w:p w14:paraId="04736C3D">
      <w:pPr>
        <w:snapToGrid w:val="0"/>
        <w:spacing w:line="380" w:lineRule="exact"/>
        <w:ind w:firstLine="480" w:firstLineChars="200"/>
        <w:rPr>
          <w:rFonts w:ascii="宋体"/>
          <w:sz w:val="24"/>
          <w:szCs w:val="24"/>
        </w:rPr>
      </w:pPr>
      <w:r>
        <w:rPr>
          <w:rFonts w:ascii="宋体" w:hAnsi="宋体"/>
          <w:sz w:val="24"/>
          <w:szCs w:val="24"/>
        </w:rPr>
        <w:t>4</w:t>
      </w:r>
      <w:r>
        <w:rPr>
          <w:rFonts w:hint="eastAsia" w:ascii="宋体" w:hAnsi="宋体"/>
          <w:sz w:val="24"/>
          <w:szCs w:val="24"/>
        </w:rPr>
        <w:t>、成交供应商无充分理由放弃成交的，采购人将会把相关情况报财政部门，财政部门将根据《政府采购非招标采购方式管理办法》的相关规定对供应商进行处罚。</w:t>
      </w:r>
    </w:p>
    <w:p w14:paraId="3136B3F5">
      <w:pPr>
        <w:pStyle w:val="4"/>
        <w:rPr>
          <w:rFonts w:ascii="宋体" w:cs="宋体"/>
          <w:sz w:val="28"/>
          <w:szCs w:val="28"/>
        </w:rPr>
      </w:pPr>
      <w:bookmarkStart w:id="50" w:name="_Toc426965636"/>
      <w:bookmarkStart w:id="51" w:name="_Toc342913395"/>
      <w:bookmarkStart w:id="52" w:name="_Toc102227321"/>
      <w:bookmarkStart w:id="53" w:name="_Toc487204785"/>
      <w:bookmarkStart w:id="54" w:name="_Toc72829256"/>
      <w:r>
        <w:rPr>
          <w:rFonts w:hint="eastAsia" w:ascii="宋体" w:hAnsi="宋体" w:cs="宋体"/>
          <w:sz w:val="28"/>
          <w:szCs w:val="28"/>
        </w:rPr>
        <w:t>五、成交通知</w:t>
      </w:r>
      <w:bookmarkEnd w:id="50"/>
      <w:bookmarkEnd w:id="51"/>
      <w:bookmarkEnd w:id="52"/>
      <w:bookmarkEnd w:id="53"/>
      <w:bookmarkEnd w:id="54"/>
    </w:p>
    <w:p w14:paraId="1D58F98C">
      <w:pPr>
        <w:snapToGrid w:val="0"/>
        <w:spacing w:line="380" w:lineRule="exact"/>
        <w:ind w:firstLine="480" w:firstLineChars="200"/>
        <w:rPr>
          <w:rFonts w:ascii="宋体" w:cs="宋体"/>
          <w:sz w:val="24"/>
          <w:szCs w:val="24"/>
        </w:rPr>
      </w:pPr>
      <w:r>
        <w:rPr>
          <w:rFonts w:hint="eastAsia" w:ascii="宋体" w:hAnsi="宋体" w:cs="宋体"/>
          <w:sz w:val="24"/>
          <w:szCs w:val="24"/>
        </w:rPr>
        <w:t>成交供应商确定后，采购人将在重庆市体育局（</w:t>
      </w:r>
      <w:r>
        <w:fldChar w:fldCharType="begin"/>
      </w:r>
      <w:r>
        <w:instrText xml:space="preserve"> HYPERLINK "http://www.cqgp.gov.cn）上发布成交结果公示。" </w:instrText>
      </w:r>
      <w:r>
        <w:fldChar w:fldCharType="separate"/>
      </w:r>
      <w:r>
        <w:rPr>
          <w:rFonts w:hAnsi="宋体"/>
          <w:sz w:val="24"/>
          <w:szCs w:val="24"/>
        </w:rPr>
        <w:t xml:space="preserve"> http://tyj.cq.gov.cn/</w:t>
      </w:r>
      <w:r>
        <w:rPr>
          <w:rFonts w:hint="eastAsia" w:ascii="宋体" w:hAnsi="宋体" w:cs="宋体"/>
          <w:sz w:val="24"/>
          <w:szCs w:val="24"/>
        </w:rPr>
        <w:t>）官网上发布成交结果公示。</w:t>
      </w:r>
      <w:r>
        <w:rPr>
          <w:rFonts w:hint="eastAsia" w:ascii="宋体" w:hAnsi="宋体" w:cs="宋体"/>
          <w:sz w:val="24"/>
          <w:szCs w:val="24"/>
        </w:rPr>
        <w:fldChar w:fldCharType="end"/>
      </w:r>
    </w:p>
    <w:p w14:paraId="7FC541F8">
      <w:pPr>
        <w:pStyle w:val="4"/>
        <w:rPr>
          <w:rFonts w:ascii="宋体"/>
          <w:szCs w:val="24"/>
        </w:rPr>
      </w:pPr>
      <w:bookmarkStart w:id="55" w:name="_Toc426965637"/>
      <w:bookmarkStart w:id="56" w:name="_Toc72829257"/>
      <w:bookmarkStart w:id="57" w:name="_Toc487204786"/>
      <w:r>
        <w:rPr>
          <w:rFonts w:hint="eastAsia" w:ascii="宋体" w:hAnsi="宋体" w:cs="宋体"/>
          <w:sz w:val="28"/>
          <w:szCs w:val="28"/>
        </w:rPr>
        <w:t>六、关于质疑和投诉</w:t>
      </w:r>
      <w:bookmarkEnd w:id="55"/>
      <w:bookmarkEnd w:id="56"/>
      <w:bookmarkEnd w:id="57"/>
    </w:p>
    <w:p w14:paraId="269E02B2">
      <w:pPr>
        <w:spacing w:line="380" w:lineRule="exact"/>
        <w:ind w:firstLine="360" w:firstLineChars="150"/>
        <w:rPr>
          <w:rFonts w:ascii="宋体"/>
          <w:sz w:val="24"/>
          <w:szCs w:val="24"/>
        </w:rPr>
      </w:pPr>
      <w:r>
        <w:rPr>
          <w:rFonts w:hint="eastAsia" w:ascii="宋体" w:hAnsi="宋体" w:cs="宋体"/>
          <w:sz w:val="24"/>
          <w:szCs w:val="24"/>
        </w:rPr>
        <w:t>（一）质疑内容、时限</w:t>
      </w:r>
    </w:p>
    <w:p w14:paraId="56B01D67">
      <w:pPr>
        <w:spacing w:line="3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、供应商对成交结果有异议的，应当在结果公示发布之日起七个工作日内以书面形式向采购人提出质疑，并附相关证明材料。</w:t>
      </w:r>
    </w:p>
    <w:p w14:paraId="0F6E1AA3">
      <w:pPr>
        <w:spacing w:line="3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、供应商对询价文件中供应商特定资格条件、技术质量和商务要求、评审标准及评审细则有异议的，应主要向采购人提出质疑。</w:t>
      </w:r>
    </w:p>
    <w:p w14:paraId="56422565">
      <w:pPr>
        <w:spacing w:line="380" w:lineRule="exact"/>
        <w:ind w:firstLine="360" w:firstLineChars="150"/>
        <w:rPr>
          <w:rFonts w:ascii="宋体"/>
          <w:sz w:val="24"/>
          <w:szCs w:val="24"/>
        </w:rPr>
      </w:pPr>
      <w:r>
        <w:rPr>
          <w:rFonts w:hint="eastAsia" w:ascii="宋体" w:hAnsi="宋体" w:cs="宋体"/>
          <w:sz w:val="24"/>
          <w:szCs w:val="24"/>
        </w:rPr>
        <w:t>（二）质疑答复</w:t>
      </w:r>
    </w:p>
    <w:p w14:paraId="54796DD7">
      <w:pPr>
        <w:spacing w:line="380" w:lineRule="exact"/>
        <w:ind w:firstLine="480" w:firstLineChars="200"/>
        <w:rPr>
          <w:rFonts w:ascii="宋体"/>
          <w:sz w:val="24"/>
          <w:szCs w:val="24"/>
        </w:rPr>
      </w:pPr>
      <w:r>
        <w:rPr>
          <w:rFonts w:hint="eastAsia" w:ascii="宋体" w:hAnsi="宋体" w:cs="宋体"/>
          <w:sz w:val="24"/>
          <w:szCs w:val="24"/>
        </w:rPr>
        <w:t>采购人将按照《重庆市政府采购供应商质疑投诉处理暂行规定》的相关规定对质疑内容作出答复和处理。</w:t>
      </w:r>
    </w:p>
    <w:p w14:paraId="040CA8B6">
      <w:pPr>
        <w:spacing w:line="380" w:lineRule="exact"/>
        <w:ind w:firstLine="360" w:firstLineChars="150"/>
        <w:rPr>
          <w:rFonts w:ascii="宋体"/>
          <w:sz w:val="24"/>
          <w:szCs w:val="24"/>
        </w:rPr>
      </w:pPr>
      <w:r>
        <w:rPr>
          <w:rFonts w:hint="eastAsia" w:ascii="宋体" w:hAnsi="宋体" w:cs="宋体"/>
          <w:sz w:val="24"/>
          <w:szCs w:val="24"/>
        </w:rPr>
        <w:t>（三）投诉</w:t>
      </w:r>
    </w:p>
    <w:p w14:paraId="6BE8C3C2">
      <w:pPr>
        <w:spacing w:line="3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、供应商对采购人的答复不满意或者采购人、采购代理机构未在规定时间内答复的，可在答复期满后十五个工作日内按有关规定，向同级财政部门投诉。</w:t>
      </w:r>
    </w:p>
    <w:p w14:paraId="590EB363">
      <w:pPr>
        <w:spacing w:line="3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、在提出投诉时，应附送相关证明材料。投诉书及证明材料为外文的，应同时提供其中文译本；中文与外文意思不一致的，以中文为准。</w:t>
      </w:r>
    </w:p>
    <w:p w14:paraId="448CD34B">
      <w:pPr>
        <w:spacing w:line="3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14:paraId="082985A0">
      <w:pPr>
        <w:pStyle w:val="4"/>
        <w:rPr>
          <w:rFonts w:ascii="宋体" w:cs="宋体"/>
          <w:sz w:val="28"/>
          <w:szCs w:val="28"/>
        </w:rPr>
      </w:pPr>
      <w:bookmarkStart w:id="58" w:name="_Toc102227322"/>
      <w:bookmarkStart w:id="59" w:name="_Toc487204787"/>
      <w:bookmarkStart w:id="60" w:name="_Toc342913396"/>
      <w:bookmarkStart w:id="61" w:name="_Toc72829258"/>
      <w:bookmarkStart w:id="62" w:name="_Toc426965638"/>
      <w:r>
        <w:rPr>
          <w:rFonts w:hint="eastAsia" w:ascii="宋体" w:hAnsi="宋体" w:cs="宋体"/>
          <w:sz w:val="28"/>
          <w:szCs w:val="28"/>
        </w:rPr>
        <w:t>七、签订</w:t>
      </w:r>
      <w:bookmarkEnd w:id="58"/>
      <w:r>
        <w:rPr>
          <w:rFonts w:hint="eastAsia" w:ascii="宋体" w:hAnsi="宋体" w:cs="宋体"/>
          <w:sz w:val="28"/>
          <w:szCs w:val="28"/>
        </w:rPr>
        <w:t>合同</w:t>
      </w:r>
      <w:bookmarkEnd w:id="59"/>
      <w:bookmarkEnd w:id="60"/>
      <w:bookmarkEnd w:id="61"/>
      <w:bookmarkEnd w:id="62"/>
    </w:p>
    <w:p w14:paraId="76B3B5CA">
      <w:pPr>
        <w:spacing w:line="380" w:lineRule="exact"/>
        <w:ind w:firstLine="360" w:firstLineChars="150"/>
        <w:rPr>
          <w:rFonts w:ascii="宋体"/>
          <w:sz w:val="24"/>
          <w:szCs w:val="24"/>
        </w:rPr>
      </w:pPr>
      <w:r>
        <w:rPr>
          <w:rFonts w:hint="eastAsia" w:ascii="宋体" w:hAnsi="宋体" w:cs="宋体"/>
          <w:sz w:val="24"/>
          <w:szCs w:val="24"/>
        </w:rPr>
        <w:t>（一）采购人与成交供应商应当在成交通知书发出之日起</w:t>
      </w:r>
      <w:r>
        <w:rPr>
          <w:rFonts w:ascii="宋体" w:hAnsi="宋体" w:cs="宋体"/>
          <w:sz w:val="24"/>
          <w:szCs w:val="24"/>
        </w:rPr>
        <w:t>30</w:t>
      </w:r>
      <w:r>
        <w:rPr>
          <w:rFonts w:hint="eastAsia" w:ascii="宋体" w:hAnsi="宋体" w:cs="宋体"/>
          <w:sz w:val="24"/>
          <w:szCs w:val="24"/>
        </w:rPr>
        <w:t>日内，按照询价文件确定的合同文本以及采购标的、采购金额、采购数量、技术和服务要求等事项签订政府采购合同。</w:t>
      </w:r>
    </w:p>
    <w:p w14:paraId="41003246">
      <w:pPr>
        <w:spacing w:line="380" w:lineRule="exact"/>
        <w:ind w:firstLine="360" w:firstLineChars="150"/>
        <w:rPr>
          <w:rFonts w:ascii="宋体"/>
          <w:sz w:val="24"/>
          <w:szCs w:val="24"/>
        </w:rPr>
      </w:pPr>
      <w:r>
        <w:rPr>
          <w:rFonts w:hint="eastAsia" w:ascii="宋体" w:hAnsi="宋体" w:cs="宋体"/>
          <w:sz w:val="24"/>
          <w:szCs w:val="24"/>
        </w:rPr>
        <w:t>（二）询价邀请书、成交供应商的响应文件及有效承诺文件等，均为签订合同的依据。</w:t>
      </w:r>
    </w:p>
    <w:p w14:paraId="1084CE27">
      <w:pPr>
        <w:spacing w:line="380" w:lineRule="exact"/>
        <w:ind w:firstLine="360" w:firstLineChars="150"/>
        <w:rPr>
          <w:rFonts w:ascii="宋体" w:cs="宋体"/>
          <w:sz w:val="24"/>
          <w:szCs w:val="24"/>
        </w:rPr>
      </w:pPr>
      <w:r>
        <w:rPr>
          <w:rFonts w:hint="eastAsia" w:ascii="宋体" w:hAnsi="宋体" w:cs="宋体"/>
          <w:sz w:val="24"/>
          <w:szCs w:val="24"/>
        </w:rPr>
        <w:t>（三）成交供应商未按照询价文件确定的事项签订合同，或者与采购人另行订立背离合同实质性内容协议的，将承担相关法律责任。</w:t>
      </w:r>
    </w:p>
    <w:p w14:paraId="20CDAC20">
      <w:pPr>
        <w:spacing w:line="380" w:lineRule="exact"/>
        <w:ind w:firstLine="360" w:firstLineChars="150"/>
        <w:rPr>
          <w:rFonts w:ascii="宋体"/>
          <w:sz w:val="24"/>
          <w:szCs w:val="24"/>
        </w:rPr>
      </w:pPr>
      <w:r>
        <w:rPr>
          <w:rFonts w:hint="eastAsia" w:ascii="宋体" w:hAnsi="宋体" w:cs="宋体"/>
          <w:sz w:val="24"/>
          <w:szCs w:val="24"/>
        </w:rPr>
        <w:t>（四）采购人不得向成交供应商提出超出询价以外的任何要求作为签订合同的条件，不得与成交供应商订立背离询价确定的合同文本以及采购标的、规格型号、采购金额、采购数量、技术和服务要求等实质性内容的协议。</w:t>
      </w:r>
    </w:p>
    <w:p w14:paraId="5466D721">
      <w:pPr>
        <w:spacing w:line="380" w:lineRule="exact"/>
        <w:ind w:firstLine="360" w:firstLineChars="150"/>
        <w:rPr>
          <w:rFonts w:ascii="宋体"/>
          <w:sz w:val="24"/>
          <w:szCs w:val="24"/>
        </w:rPr>
        <w:sectPr>
          <w:headerReference r:id="rId5" w:type="default"/>
          <w:footerReference r:id="rId6" w:type="default"/>
          <w:pgSz w:w="11907" w:h="16840"/>
          <w:pgMar w:top="1134" w:right="1191" w:bottom="1021" w:left="1304" w:header="964" w:footer="992" w:gutter="0"/>
          <w:pgNumType w:fmt="numberInDash" w:start="1"/>
          <w:cols w:space="720" w:num="1"/>
          <w:docGrid w:linePitch="312" w:charSpace="0"/>
        </w:sectPr>
      </w:pPr>
      <w:r>
        <w:rPr>
          <w:rFonts w:hint="eastAsia" w:ascii="宋体" w:hAnsi="宋体" w:cs="宋体"/>
          <w:sz w:val="24"/>
          <w:szCs w:val="24"/>
        </w:rPr>
        <w:t>（五）除不可抗力等因素外，成交通知书发出后，采购人改变成交结果，或者成交供应商无正当理由拒绝签订政府采购合同的，应当承担相应的法律责任。</w:t>
      </w:r>
    </w:p>
    <w:p w14:paraId="0B4E7A9F">
      <w:pPr>
        <w:pStyle w:val="3"/>
        <w:spacing w:before="0" w:after="0" w:line="380" w:lineRule="exact"/>
        <w:jc w:val="center"/>
        <w:rPr>
          <w:rFonts w:ascii="宋体" w:hAnsi="宋体" w:eastAsia="宋体"/>
          <w:bCs/>
          <w:sz w:val="32"/>
          <w:szCs w:val="32"/>
        </w:rPr>
      </w:pPr>
      <w:bookmarkStart w:id="63" w:name="_Toc487204788"/>
      <w:bookmarkStart w:id="64" w:name="_Toc72829259"/>
      <w:r>
        <w:rPr>
          <w:rFonts w:hint="eastAsia" w:ascii="宋体" w:hAnsi="宋体" w:eastAsia="宋体" w:cs="宋体"/>
          <w:sz w:val="32"/>
          <w:szCs w:val="32"/>
        </w:rPr>
        <w:t>第三篇</w:t>
      </w:r>
      <w:r>
        <w:rPr>
          <w:rFonts w:ascii="宋体" w:hAnsi="宋体" w:eastAsia="宋体" w:cs="宋体"/>
          <w:sz w:val="32"/>
          <w:szCs w:val="32"/>
        </w:rPr>
        <w:t xml:space="preserve"> </w:t>
      </w:r>
      <w:bookmarkEnd w:id="63"/>
      <w:r>
        <w:rPr>
          <w:rFonts w:hint="eastAsia" w:ascii="宋体" w:hAnsi="宋体" w:eastAsia="宋体" w:cs="宋体"/>
          <w:sz w:val="32"/>
          <w:szCs w:val="32"/>
        </w:rPr>
        <w:t>询价项目技术服务需求</w:t>
      </w:r>
      <w:bookmarkEnd w:id="64"/>
      <w:bookmarkStart w:id="65" w:name="_Toc313536013"/>
      <w:bookmarkStart w:id="66" w:name="_Toc344475116"/>
      <w:bookmarkStart w:id="67" w:name="_Toc12789058"/>
    </w:p>
    <w:bookmarkEnd w:id="65"/>
    <w:bookmarkEnd w:id="66"/>
    <w:p w14:paraId="1F53904E">
      <w:pPr>
        <w:pStyle w:val="4"/>
        <w:rPr>
          <w:rFonts w:ascii="宋体" w:cs="宋体"/>
          <w:sz w:val="28"/>
          <w:szCs w:val="28"/>
        </w:rPr>
      </w:pPr>
    </w:p>
    <w:p w14:paraId="63CC7C02">
      <w:pPr>
        <w:pStyle w:val="4"/>
        <w:rPr>
          <w:rFonts w:ascii="宋体" w:cs="宋体"/>
          <w:sz w:val="28"/>
          <w:szCs w:val="28"/>
        </w:rPr>
      </w:pPr>
      <w:bookmarkStart w:id="68" w:name="_Toc72829260"/>
      <w:r>
        <w:rPr>
          <w:rFonts w:hint="eastAsia" w:ascii="宋体" w:hAnsi="宋体" w:cs="宋体"/>
          <w:sz w:val="28"/>
          <w:szCs w:val="28"/>
        </w:rPr>
        <w:t>一、采购对象与范围</w:t>
      </w:r>
      <w:bookmarkEnd w:id="68"/>
    </w:p>
    <w:p w14:paraId="11831DD5">
      <w:pPr>
        <w:spacing w:line="380" w:lineRule="exact"/>
        <w:ind w:firstLine="480" w:firstLineChars="200"/>
        <w:rPr>
          <w:rFonts w:ascii="宋体" w:cs="宋体"/>
          <w:sz w:val="24"/>
          <w:szCs w:val="24"/>
        </w:rPr>
      </w:pPr>
      <w:r>
        <w:rPr>
          <w:rFonts w:hint="eastAsia" w:ascii="宋体" w:hAnsi="宋体" w:cs="宋体"/>
          <w:sz w:val="24"/>
          <w:szCs w:val="24"/>
        </w:rPr>
        <w:t>重庆市奥林匹克体育中心</w:t>
      </w:r>
      <w:r>
        <w:rPr>
          <w:rFonts w:ascii="宋体" w:hAnsi="宋体" w:cs="宋体"/>
          <w:sz w:val="24"/>
          <w:szCs w:val="24"/>
        </w:rPr>
        <w:t>2021</w:t>
      </w:r>
      <w:r>
        <w:rPr>
          <w:rFonts w:hint="eastAsia" w:ascii="宋体" w:hAnsi="宋体" w:cs="宋体"/>
          <w:sz w:val="24"/>
          <w:szCs w:val="24"/>
        </w:rPr>
        <w:t>年电瓶车采购项目</w:t>
      </w:r>
    </w:p>
    <w:p w14:paraId="3B92D702">
      <w:pPr>
        <w:pStyle w:val="4"/>
        <w:rPr>
          <w:rFonts w:ascii="宋体" w:cs="宋体"/>
          <w:sz w:val="28"/>
          <w:szCs w:val="28"/>
        </w:rPr>
      </w:pPr>
      <w:bookmarkStart w:id="69" w:name="_Toc72829261"/>
      <w:r>
        <w:rPr>
          <w:rFonts w:hint="eastAsia" w:ascii="宋体" w:hAnsi="宋体" w:cs="宋体"/>
          <w:sz w:val="28"/>
          <w:szCs w:val="28"/>
        </w:rPr>
        <w:t>二、采购内容与描述</w:t>
      </w:r>
      <w:bookmarkEnd w:id="69"/>
    </w:p>
    <w:p w14:paraId="322F4BF9">
      <w:pPr>
        <w:spacing w:line="380" w:lineRule="exact"/>
        <w:ind w:firstLine="360" w:firstLineChars="150"/>
        <w:rPr>
          <w:rFonts w:ascii="宋体" w:cs="宋体"/>
          <w:sz w:val="24"/>
          <w:szCs w:val="24"/>
        </w:rPr>
      </w:pPr>
      <w:r>
        <w:rPr>
          <w:rFonts w:hint="eastAsia" w:ascii="宋体" w:hAnsi="宋体" w:cs="宋体"/>
          <w:sz w:val="24"/>
          <w:szCs w:val="24"/>
        </w:rPr>
        <w:t>（一）采购内容：</w:t>
      </w:r>
    </w:p>
    <w:tbl>
      <w:tblPr>
        <w:tblStyle w:val="57"/>
        <w:tblW w:w="4183" w:type="pct"/>
        <w:tblInd w:w="0" w:type="dxa"/>
        <w:tblLayout w:type="autofit"/>
        <w:tblCellMar>
          <w:top w:w="0" w:type="dxa"/>
          <w:left w:w="108" w:type="dxa"/>
          <w:bottom w:w="0" w:type="dxa"/>
          <w:right w:w="108" w:type="dxa"/>
        </w:tblCellMar>
      </w:tblPr>
      <w:tblGrid>
        <w:gridCol w:w="576"/>
        <w:gridCol w:w="1187"/>
        <w:gridCol w:w="3699"/>
        <w:gridCol w:w="1296"/>
        <w:gridCol w:w="1297"/>
      </w:tblGrid>
      <w:tr w14:paraId="2F9A7C3A">
        <w:tblPrEx>
          <w:tblCellMar>
            <w:top w:w="0" w:type="dxa"/>
            <w:left w:w="108" w:type="dxa"/>
            <w:bottom w:w="0" w:type="dxa"/>
            <w:right w:w="108" w:type="dxa"/>
          </w:tblCellMar>
        </w:tblPrEx>
        <w:trPr>
          <w:trHeight w:val="811" w:hRule="atLeast"/>
        </w:trPr>
        <w:tc>
          <w:tcPr>
            <w:tcW w:w="343" w:type="pct"/>
            <w:tcBorders>
              <w:top w:val="single" w:color="auto" w:sz="4" w:space="0"/>
              <w:left w:val="single" w:color="auto" w:sz="4" w:space="0"/>
              <w:bottom w:val="single" w:color="auto" w:sz="4" w:space="0"/>
              <w:right w:val="single" w:color="auto" w:sz="4" w:space="0"/>
            </w:tcBorders>
            <w:vAlign w:val="center"/>
          </w:tcPr>
          <w:p w14:paraId="050D2E87">
            <w:pPr>
              <w:widowControl/>
              <w:jc w:val="center"/>
              <w:rPr>
                <w:rFonts w:ascii="宋体" w:cs="宋体"/>
                <w:color w:val="000000"/>
                <w:kern w:val="0"/>
                <w:sz w:val="36"/>
                <w:szCs w:val="36"/>
              </w:rPr>
            </w:pPr>
            <w:r>
              <w:rPr>
                <w:rFonts w:hint="eastAsia" w:ascii="宋体" w:hAnsi="宋体" w:cs="宋体"/>
                <w:color w:val="000000"/>
                <w:kern w:val="0"/>
                <w:sz w:val="36"/>
                <w:szCs w:val="36"/>
              </w:rPr>
              <w:t>序号</w:t>
            </w:r>
          </w:p>
        </w:tc>
        <w:tc>
          <w:tcPr>
            <w:tcW w:w="801" w:type="pct"/>
            <w:tcBorders>
              <w:top w:val="single" w:color="auto" w:sz="4" w:space="0"/>
              <w:left w:val="nil"/>
              <w:bottom w:val="single" w:color="auto" w:sz="4" w:space="0"/>
              <w:right w:val="single" w:color="auto" w:sz="4" w:space="0"/>
            </w:tcBorders>
            <w:vAlign w:val="center"/>
          </w:tcPr>
          <w:p w14:paraId="3147711D">
            <w:pPr>
              <w:widowControl/>
              <w:jc w:val="center"/>
              <w:rPr>
                <w:rFonts w:ascii="宋体" w:cs="宋体"/>
                <w:color w:val="000000"/>
                <w:kern w:val="0"/>
                <w:sz w:val="36"/>
                <w:szCs w:val="36"/>
              </w:rPr>
            </w:pPr>
            <w:r>
              <w:rPr>
                <w:rFonts w:hint="eastAsia" w:ascii="宋体" w:hAnsi="宋体" w:cs="宋体"/>
                <w:color w:val="000000"/>
                <w:kern w:val="0"/>
                <w:sz w:val="36"/>
                <w:szCs w:val="36"/>
              </w:rPr>
              <w:t>名称</w:t>
            </w:r>
          </w:p>
        </w:tc>
        <w:tc>
          <w:tcPr>
            <w:tcW w:w="2297" w:type="pct"/>
            <w:tcBorders>
              <w:top w:val="single" w:color="auto" w:sz="4" w:space="0"/>
              <w:left w:val="nil"/>
              <w:bottom w:val="single" w:color="auto" w:sz="4" w:space="0"/>
              <w:right w:val="single" w:color="auto" w:sz="4" w:space="0"/>
            </w:tcBorders>
            <w:vAlign w:val="center"/>
          </w:tcPr>
          <w:p w14:paraId="6FA6C34D">
            <w:pPr>
              <w:widowControl/>
              <w:jc w:val="center"/>
              <w:rPr>
                <w:rFonts w:ascii="宋体" w:cs="宋体"/>
                <w:color w:val="000000"/>
                <w:kern w:val="0"/>
                <w:sz w:val="36"/>
                <w:szCs w:val="36"/>
              </w:rPr>
            </w:pPr>
            <w:r>
              <w:rPr>
                <w:rFonts w:hint="eastAsia" w:ascii="宋体" w:hAnsi="宋体" w:cs="宋体"/>
                <w:color w:val="000000"/>
                <w:kern w:val="0"/>
                <w:sz w:val="36"/>
                <w:szCs w:val="36"/>
              </w:rPr>
              <w:t>规格型号</w:t>
            </w:r>
          </w:p>
        </w:tc>
        <w:tc>
          <w:tcPr>
            <w:tcW w:w="752" w:type="pct"/>
            <w:tcBorders>
              <w:top w:val="single" w:color="auto" w:sz="4" w:space="0"/>
              <w:left w:val="nil"/>
              <w:bottom w:val="single" w:color="auto" w:sz="4" w:space="0"/>
              <w:right w:val="single" w:color="auto" w:sz="4" w:space="0"/>
            </w:tcBorders>
            <w:vAlign w:val="center"/>
          </w:tcPr>
          <w:p w14:paraId="686EBB8D">
            <w:pPr>
              <w:widowControl/>
              <w:jc w:val="center"/>
              <w:rPr>
                <w:rFonts w:ascii="宋体" w:cs="宋体"/>
                <w:color w:val="000000"/>
                <w:kern w:val="0"/>
                <w:sz w:val="36"/>
                <w:szCs w:val="36"/>
              </w:rPr>
            </w:pPr>
            <w:r>
              <w:rPr>
                <w:rFonts w:hint="eastAsia" w:ascii="宋体" w:hAnsi="宋体" w:cs="宋体"/>
                <w:color w:val="000000"/>
                <w:kern w:val="0"/>
                <w:sz w:val="36"/>
                <w:szCs w:val="36"/>
              </w:rPr>
              <w:t>数量（台）</w:t>
            </w:r>
          </w:p>
        </w:tc>
        <w:tc>
          <w:tcPr>
            <w:tcW w:w="807" w:type="pct"/>
            <w:tcBorders>
              <w:top w:val="single" w:color="auto" w:sz="4" w:space="0"/>
              <w:left w:val="nil"/>
              <w:bottom w:val="single" w:color="auto" w:sz="4" w:space="0"/>
              <w:right w:val="single" w:color="auto" w:sz="4" w:space="0"/>
            </w:tcBorders>
            <w:vAlign w:val="center"/>
          </w:tcPr>
          <w:p w14:paraId="2E079DBD">
            <w:pPr>
              <w:widowControl/>
              <w:jc w:val="center"/>
              <w:rPr>
                <w:rFonts w:ascii="宋体" w:cs="宋体"/>
                <w:color w:val="000000"/>
                <w:kern w:val="0"/>
                <w:sz w:val="36"/>
                <w:szCs w:val="36"/>
              </w:rPr>
            </w:pPr>
            <w:r>
              <w:rPr>
                <w:rFonts w:hint="eastAsia" w:ascii="宋体" w:hAnsi="宋体" w:cs="宋体"/>
                <w:color w:val="000000"/>
                <w:kern w:val="0"/>
                <w:sz w:val="36"/>
                <w:szCs w:val="36"/>
              </w:rPr>
              <w:t>限单价（元）</w:t>
            </w:r>
          </w:p>
        </w:tc>
      </w:tr>
      <w:tr w14:paraId="602964D0">
        <w:tblPrEx>
          <w:tblCellMar>
            <w:top w:w="0" w:type="dxa"/>
            <w:left w:w="108" w:type="dxa"/>
            <w:bottom w:w="0" w:type="dxa"/>
            <w:right w:w="108" w:type="dxa"/>
          </w:tblCellMar>
        </w:tblPrEx>
        <w:trPr>
          <w:trHeight w:val="4474" w:hRule="atLeast"/>
        </w:trPr>
        <w:tc>
          <w:tcPr>
            <w:tcW w:w="343" w:type="pct"/>
            <w:tcBorders>
              <w:top w:val="nil"/>
              <w:left w:val="single" w:color="auto" w:sz="4" w:space="0"/>
              <w:bottom w:val="single" w:color="auto" w:sz="4" w:space="0"/>
              <w:right w:val="single" w:color="auto" w:sz="4" w:space="0"/>
            </w:tcBorders>
            <w:vAlign w:val="center"/>
          </w:tcPr>
          <w:p w14:paraId="28D723FF">
            <w:pPr>
              <w:widowControl/>
              <w:jc w:val="center"/>
              <w:rPr>
                <w:rFonts w:ascii="宋体"/>
                <w:bCs/>
                <w:color w:val="000000"/>
                <w:sz w:val="24"/>
              </w:rPr>
            </w:pPr>
            <w:r>
              <w:rPr>
                <w:rFonts w:ascii="宋体" w:hAnsi="宋体"/>
                <w:bCs/>
                <w:color w:val="000000"/>
                <w:sz w:val="24"/>
              </w:rPr>
              <w:t>1</w:t>
            </w:r>
          </w:p>
        </w:tc>
        <w:tc>
          <w:tcPr>
            <w:tcW w:w="801" w:type="pct"/>
            <w:tcBorders>
              <w:top w:val="nil"/>
              <w:left w:val="nil"/>
              <w:bottom w:val="single" w:color="auto" w:sz="4" w:space="0"/>
              <w:right w:val="single" w:color="auto" w:sz="4" w:space="0"/>
            </w:tcBorders>
            <w:vAlign w:val="center"/>
          </w:tcPr>
          <w:p w14:paraId="73056692">
            <w:pPr>
              <w:widowControl/>
              <w:jc w:val="center"/>
              <w:rPr>
                <w:rFonts w:ascii="宋体"/>
                <w:bCs/>
                <w:color w:val="000000"/>
                <w:sz w:val="24"/>
              </w:rPr>
            </w:pPr>
            <w:r>
              <w:rPr>
                <w:rFonts w:hint="eastAsia" w:ascii="方正仿宋_GBK" w:hAnsi="方正仿宋_GBK" w:eastAsia="方正仿宋_GBK" w:cs="方正仿宋_GBK"/>
                <w:color w:val="000000"/>
                <w:sz w:val="32"/>
                <w:szCs w:val="32"/>
              </w:rPr>
              <w:t>五座带斗电瓶车</w:t>
            </w:r>
          </w:p>
        </w:tc>
        <w:tc>
          <w:tcPr>
            <w:tcW w:w="2297" w:type="pct"/>
            <w:tcBorders>
              <w:top w:val="nil"/>
              <w:left w:val="nil"/>
              <w:bottom w:val="single" w:color="auto" w:sz="4" w:space="0"/>
              <w:right w:val="single" w:color="auto" w:sz="4" w:space="0"/>
            </w:tcBorders>
            <w:vAlign w:val="center"/>
          </w:tcPr>
          <w:tbl>
            <w:tblPr>
              <w:tblStyle w:val="57"/>
              <w:tblpPr w:leftFromText="180" w:rightFromText="180" w:vertAnchor="text" w:horzAnchor="margin" w:tblpY="-108"/>
              <w:tblOverlap w:val="never"/>
              <w:tblW w:w="3483" w:type="dxa"/>
              <w:tblInd w:w="0" w:type="dxa"/>
              <w:tblLayout w:type="autofit"/>
              <w:tblCellMar>
                <w:top w:w="15" w:type="dxa"/>
                <w:left w:w="15" w:type="dxa"/>
                <w:bottom w:w="15" w:type="dxa"/>
                <w:right w:w="15" w:type="dxa"/>
              </w:tblCellMar>
            </w:tblPr>
            <w:tblGrid>
              <w:gridCol w:w="3483"/>
            </w:tblGrid>
            <w:tr w14:paraId="444B7095">
              <w:trPr>
                <w:trHeight w:val="5653" w:hRule="atLeast"/>
              </w:trPr>
              <w:tc>
                <w:tcPr>
                  <w:tcW w:w="0" w:type="auto"/>
                  <w:tcBorders>
                    <w:top w:val="single" w:color="DDDDDD" w:sz="6" w:space="0"/>
                    <w:left w:val="single" w:color="DDDDDD" w:sz="6" w:space="0"/>
                    <w:bottom w:val="nil"/>
                    <w:right w:val="single" w:color="DDDDDD" w:sz="6" w:space="0"/>
                  </w:tcBorders>
                  <w:shd w:val="clear" w:color="auto" w:fill="FFFFFF"/>
                  <w:tcMar>
                    <w:top w:w="75" w:type="dxa"/>
                    <w:left w:w="150" w:type="dxa"/>
                    <w:bottom w:w="75" w:type="dxa"/>
                    <w:right w:w="150" w:type="dxa"/>
                  </w:tcMar>
                  <w:vAlign w:val="center"/>
                </w:tcPr>
                <w:p w14:paraId="64275D71">
                  <w:pPr>
                    <w:pStyle w:val="50"/>
                    <w:spacing w:line="240" w:lineRule="exact"/>
                  </w:pPr>
                  <w:r>
                    <w:rPr>
                      <w:rFonts w:hint="eastAsia" w:ascii="Helvetica" w:hAnsi="Helvetica" w:cs="Helvetica"/>
                      <w:sz w:val="21"/>
                      <w:szCs w:val="21"/>
                    </w:rPr>
                    <w:t>充电时间</w:t>
                  </w:r>
                  <w:r>
                    <w:rPr>
                      <w:rFonts w:hint="eastAsia"/>
                    </w:rPr>
                    <w:t>≤</w:t>
                  </w:r>
                  <w:r>
                    <w:t>6</w:t>
                  </w:r>
                  <w:r>
                    <w:rPr>
                      <w:rFonts w:hint="eastAsia"/>
                    </w:rPr>
                    <w:t>小时</w:t>
                  </w:r>
                </w:p>
                <w:p w14:paraId="0FBEDC39">
                  <w:pPr>
                    <w:pStyle w:val="50"/>
                    <w:spacing w:line="240" w:lineRule="exact"/>
                  </w:pPr>
                  <w:r>
                    <w:rPr>
                      <w:rFonts w:hint="eastAsia" w:ascii="Helvetica" w:hAnsi="Helvetica" w:cs="Helvetica"/>
                      <w:sz w:val="21"/>
                      <w:szCs w:val="21"/>
                    </w:rPr>
                    <w:t>长</w:t>
                  </w:r>
                  <w:r>
                    <w:rPr>
                      <w:rFonts w:ascii="Helvetica" w:hAnsi="Helvetica" w:cs="Helvetica"/>
                      <w:sz w:val="21"/>
                      <w:szCs w:val="21"/>
                    </w:rPr>
                    <w:t>*</w:t>
                  </w:r>
                  <w:r>
                    <w:rPr>
                      <w:rFonts w:hint="eastAsia" w:ascii="Helvetica" w:hAnsi="Helvetica" w:cs="Helvetica"/>
                      <w:sz w:val="21"/>
                      <w:szCs w:val="21"/>
                    </w:rPr>
                    <w:t>宽</w:t>
                  </w:r>
                  <w:r>
                    <w:rPr>
                      <w:rFonts w:ascii="Helvetica" w:hAnsi="Helvetica" w:cs="Helvetica"/>
                      <w:sz w:val="21"/>
                      <w:szCs w:val="21"/>
                    </w:rPr>
                    <w:t>*</w:t>
                  </w:r>
                  <w:r>
                    <w:rPr>
                      <w:rFonts w:hint="eastAsia" w:ascii="Helvetica" w:hAnsi="Helvetica" w:cs="Helvetica"/>
                      <w:sz w:val="21"/>
                      <w:szCs w:val="21"/>
                    </w:rPr>
                    <w:t>高</w:t>
                  </w:r>
                  <w:r>
                    <w:rPr>
                      <w:rFonts w:ascii="Helvetica" w:hAnsi="Helvetica" w:cs="Helvetica"/>
                      <w:sz w:val="21"/>
                      <w:szCs w:val="21"/>
                    </w:rPr>
                    <w:t>4050×1500×2000mm(</w:t>
                  </w:r>
                  <w:r>
                    <w:rPr>
                      <w:rFonts w:hint="eastAsia" w:ascii="Helvetica" w:hAnsi="Helvetica" w:cs="Helvetica"/>
                      <w:sz w:val="21"/>
                      <w:szCs w:val="21"/>
                    </w:rPr>
                    <w:t>仅作参考</w:t>
                  </w:r>
                  <w:r>
                    <w:rPr>
                      <w:rFonts w:ascii="Helvetica" w:hAnsi="Helvetica" w:cs="Helvetica"/>
                      <w:sz w:val="21"/>
                      <w:szCs w:val="21"/>
                    </w:rPr>
                    <w:t>)</w:t>
                  </w:r>
                </w:p>
                <w:p w14:paraId="6ECB6069">
                  <w:pPr>
                    <w:pStyle w:val="50"/>
                    <w:spacing w:line="240" w:lineRule="exact"/>
                  </w:pPr>
                  <w:r>
                    <w:rPr>
                      <w:rFonts w:hint="eastAsia" w:ascii="Helvetica" w:hAnsi="Helvetica" w:cs="Helvetica"/>
                      <w:sz w:val="21"/>
                      <w:szCs w:val="21"/>
                    </w:rPr>
                    <w:t>整车载荷不低于</w:t>
                  </w:r>
                  <w:r>
                    <w:rPr>
                      <w:rFonts w:ascii="Helvetica" w:hAnsi="Helvetica" w:cs="Helvetica"/>
                      <w:sz w:val="21"/>
                      <w:szCs w:val="21"/>
                    </w:rPr>
                    <w:t>1000kg</w:t>
                  </w:r>
                </w:p>
                <w:p w14:paraId="383E1EE7">
                  <w:pPr>
                    <w:pStyle w:val="50"/>
                    <w:spacing w:line="240" w:lineRule="exact"/>
                  </w:pPr>
                  <w:r>
                    <w:rPr>
                      <w:rFonts w:hint="eastAsia" w:ascii="Helvetica" w:hAnsi="Helvetica" w:cs="Helvetica"/>
                      <w:sz w:val="21"/>
                      <w:szCs w:val="21"/>
                    </w:rPr>
                    <w:t>制动距离</w:t>
                  </w:r>
                  <w:r>
                    <w:rPr>
                      <w:rFonts w:ascii="Helvetica" w:hAnsi="Helvetica" w:cs="Helvetica"/>
                      <w:sz w:val="21"/>
                      <w:szCs w:val="21"/>
                    </w:rPr>
                    <w:t>≤4m</w:t>
                  </w:r>
                </w:p>
                <w:p w14:paraId="323ECC8F">
                  <w:pPr>
                    <w:pStyle w:val="50"/>
                    <w:spacing w:line="240" w:lineRule="exact"/>
                  </w:pPr>
                  <w:r>
                    <w:rPr>
                      <w:rFonts w:hint="eastAsia" w:ascii="Helvetica" w:hAnsi="Helvetica" w:cs="Helvetica"/>
                      <w:sz w:val="21"/>
                      <w:szCs w:val="21"/>
                    </w:rPr>
                    <w:t>额定乘员≥</w:t>
                  </w:r>
                  <w:r>
                    <w:rPr>
                      <w:rFonts w:ascii="Helvetica" w:hAnsi="Helvetica" w:cs="Helvetica"/>
                      <w:sz w:val="21"/>
                      <w:szCs w:val="21"/>
                    </w:rPr>
                    <w:t>5</w:t>
                  </w:r>
                  <w:r>
                    <w:rPr>
                      <w:rFonts w:hint="eastAsia" w:ascii="Helvetica" w:hAnsi="Helvetica" w:cs="Helvetica"/>
                      <w:sz w:val="21"/>
                      <w:szCs w:val="21"/>
                    </w:rPr>
                    <w:t>人</w:t>
                  </w:r>
                </w:p>
                <w:p w14:paraId="7586D04D">
                  <w:pPr>
                    <w:pStyle w:val="50"/>
                    <w:spacing w:line="240" w:lineRule="exact"/>
                  </w:pPr>
                  <w:r>
                    <w:rPr>
                      <w:rFonts w:hint="eastAsia" w:ascii="Helvetica" w:hAnsi="Helvetica" w:cs="Helvetica"/>
                      <w:sz w:val="21"/>
                      <w:szCs w:val="21"/>
                    </w:rPr>
                    <w:t>最大行驶速度≥</w:t>
                  </w:r>
                  <w:r>
                    <w:rPr>
                      <w:rFonts w:ascii="Helvetica" w:hAnsi="Helvetica" w:cs="Helvetica"/>
                      <w:sz w:val="21"/>
                      <w:szCs w:val="21"/>
                    </w:rPr>
                    <w:t>20km/h</w:t>
                  </w:r>
                </w:p>
                <w:p w14:paraId="17DC6E9F">
                  <w:pPr>
                    <w:pStyle w:val="50"/>
                    <w:spacing w:line="240" w:lineRule="exact"/>
                  </w:pPr>
                  <w:r>
                    <w:rPr>
                      <w:rFonts w:hint="eastAsia" w:ascii="Helvetica" w:hAnsi="Helvetica" w:cs="Helvetica"/>
                      <w:sz w:val="21"/>
                      <w:szCs w:val="21"/>
                    </w:rPr>
                    <w:t>大爬坡度≥</w:t>
                  </w:r>
                  <w:r>
                    <w:rPr>
                      <w:rFonts w:ascii="Helvetica" w:hAnsi="Helvetica" w:cs="Helvetica"/>
                      <w:sz w:val="21"/>
                      <w:szCs w:val="21"/>
                    </w:rPr>
                    <w:t>15%</w:t>
                  </w:r>
                </w:p>
                <w:p w14:paraId="0D28B3C1">
                  <w:pPr>
                    <w:pStyle w:val="50"/>
                    <w:spacing w:line="240" w:lineRule="exact"/>
                  </w:pPr>
                  <w:r>
                    <w:rPr>
                      <w:rFonts w:hint="eastAsia" w:ascii="Helvetica" w:hAnsi="Helvetica" w:cs="Helvetica"/>
                      <w:sz w:val="21"/>
                      <w:szCs w:val="21"/>
                    </w:rPr>
                    <w:t>小转弯半径</w:t>
                  </w:r>
                  <w:r>
                    <w:rPr>
                      <w:rFonts w:hint="eastAsia"/>
                    </w:rPr>
                    <w:t>≤</w:t>
                  </w:r>
                  <w:r>
                    <w:rPr>
                      <w:rFonts w:ascii="Helvetica" w:hAnsi="Helvetica" w:cs="Helvetica"/>
                      <w:sz w:val="21"/>
                      <w:szCs w:val="21"/>
                    </w:rPr>
                    <w:t>5m</w:t>
                  </w:r>
                </w:p>
                <w:p w14:paraId="12ABE6E9">
                  <w:pPr>
                    <w:pStyle w:val="50"/>
                    <w:spacing w:line="240" w:lineRule="exact"/>
                    <w:rPr>
                      <w:rFonts w:ascii="Helvetica" w:hAnsi="Helvetica" w:cs="Helvetica"/>
                      <w:sz w:val="21"/>
                      <w:szCs w:val="21"/>
                    </w:rPr>
                  </w:pPr>
                  <w:r>
                    <w:rPr>
                      <w:rFonts w:hint="eastAsia" w:ascii="Helvetica" w:hAnsi="Helvetica" w:cs="Helvetica"/>
                      <w:sz w:val="21"/>
                      <w:szCs w:val="21"/>
                    </w:rPr>
                    <w:t>车辆样式</w:t>
                  </w:r>
                </w:p>
                <w:p w14:paraId="2F05D518">
                  <w:pPr>
                    <w:pStyle w:val="50"/>
                    <w:spacing w:line="240" w:lineRule="exact"/>
                    <w:rPr>
                      <w:rFonts w:ascii="Helvetica" w:hAnsi="Helvetica" w:cs="Helvetica"/>
                      <w:sz w:val="21"/>
                      <w:szCs w:val="21"/>
                    </w:rPr>
                  </w:pPr>
                  <w:r>
                    <w:rPr>
                      <w:rFonts w:hint="eastAsia" w:ascii="Helvetica" w:hAnsi="Helvetica" w:cs="Helvetica"/>
                      <w:sz w:val="21"/>
                      <w:szCs w:val="21"/>
                    </w:rPr>
                    <w:t>全车覆盖顶棚且</w:t>
                  </w:r>
                  <w:r>
                    <w:rPr>
                      <w:rFonts w:hint="eastAsia" w:cs="Helvetica"/>
                      <w:sz w:val="21"/>
                      <w:szCs w:val="21"/>
                    </w:rPr>
                    <w:t>顶棚</w:t>
                  </w:r>
                  <w:r>
                    <w:rPr>
                      <w:rFonts w:hint="eastAsia" w:ascii="Helvetica" w:hAnsi="Helvetica" w:cs="Helvetica"/>
                      <w:sz w:val="21"/>
                      <w:szCs w:val="21"/>
                    </w:rPr>
                    <w:t>可放置不低于</w:t>
                  </w:r>
                  <w:r>
                    <w:rPr>
                      <w:rFonts w:ascii="Helvetica" w:hAnsi="Helvetica" w:cs="Helvetica"/>
                      <w:sz w:val="21"/>
                      <w:szCs w:val="21"/>
                    </w:rPr>
                    <w:t>5</w:t>
                  </w:r>
                  <w:r>
                    <w:rPr>
                      <w:rFonts w:cs="Helvetica"/>
                      <w:sz w:val="21"/>
                      <w:szCs w:val="21"/>
                    </w:rPr>
                    <w:t>0</w:t>
                  </w:r>
                  <w:r>
                    <w:rPr>
                      <w:rFonts w:ascii="Helvetica" w:hAnsi="Helvetica" w:cs="Helvetica"/>
                      <w:sz w:val="21"/>
                      <w:szCs w:val="21"/>
                    </w:rPr>
                    <w:t>kg</w:t>
                  </w:r>
                  <w:r>
                    <w:rPr>
                      <w:rFonts w:hint="eastAsia" w:ascii="Helvetica" w:hAnsi="Helvetica" w:cs="Helvetica"/>
                      <w:sz w:val="21"/>
                      <w:szCs w:val="21"/>
                    </w:rPr>
                    <w:t>的货物</w:t>
                  </w:r>
                  <w:r>
                    <w:rPr>
                      <w:rFonts w:cs="Helvetica"/>
                      <w:sz w:val="21"/>
                      <w:szCs w:val="21"/>
                    </w:rPr>
                    <w:t>,</w:t>
                  </w:r>
                  <w:r>
                    <w:rPr>
                      <w:rFonts w:hint="eastAsia" w:cs="Helvetica"/>
                      <w:sz w:val="21"/>
                      <w:szCs w:val="21"/>
                    </w:rPr>
                    <w:t>要使驾驶员能看见货物及后方情况</w:t>
                  </w:r>
                </w:p>
                <w:p w14:paraId="7EE8F241">
                  <w:pPr>
                    <w:pStyle w:val="50"/>
                    <w:spacing w:line="240" w:lineRule="exact"/>
                    <w:rPr>
                      <w:rFonts w:ascii="Helvetica" w:hAnsi="Helvetica" w:cs="Helvetica"/>
                      <w:sz w:val="21"/>
                      <w:szCs w:val="21"/>
                    </w:rPr>
                  </w:pPr>
                  <w:r>
                    <w:rPr>
                      <w:rFonts w:hint="eastAsia" w:ascii="Helvetica" w:hAnsi="Helvetica" w:cs="Helvetica"/>
                      <w:sz w:val="21"/>
                      <w:szCs w:val="21"/>
                    </w:rPr>
                    <w:t>车辆颜色黄色或白色</w:t>
                  </w:r>
                </w:p>
                <w:p w14:paraId="541EEE26">
                  <w:pPr>
                    <w:pStyle w:val="50"/>
                    <w:spacing w:line="240" w:lineRule="exact"/>
                    <w:rPr>
                      <w:rFonts w:ascii="Helvetica" w:hAnsi="Helvetica" w:cs="Helvetica"/>
                      <w:sz w:val="21"/>
                      <w:szCs w:val="21"/>
                    </w:rPr>
                  </w:pPr>
                  <w:r>
                    <w:rPr>
                      <w:rFonts w:hint="eastAsia" w:ascii="Helvetica" w:hAnsi="Helvetica" w:cs="Helvetica"/>
                      <w:sz w:val="21"/>
                      <w:szCs w:val="21"/>
                    </w:rPr>
                    <w:t>纯电续航里程</w:t>
                  </w:r>
                  <w:r>
                    <w:rPr>
                      <w:rFonts w:ascii="Helvetica" w:hAnsi="Helvetica" w:cs="Helvetica"/>
                      <w:sz w:val="21"/>
                      <w:szCs w:val="21"/>
                    </w:rPr>
                    <w:t>60km</w:t>
                  </w:r>
                  <w:r>
                    <w:rPr>
                      <w:rFonts w:hint="eastAsia" w:ascii="Helvetica" w:hAnsi="Helvetica" w:cs="Helvetica"/>
                      <w:sz w:val="21"/>
                      <w:szCs w:val="21"/>
                    </w:rPr>
                    <w:t>以上</w:t>
                  </w:r>
                </w:p>
              </w:tc>
            </w:tr>
          </w:tbl>
          <w:p w14:paraId="1CCE7988">
            <w:pPr>
              <w:rPr>
                <w:sz w:val="24"/>
              </w:rPr>
            </w:pPr>
          </w:p>
        </w:tc>
        <w:tc>
          <w:tcPr>
            <w:tcW w:w="752" w:type="pct"/>
            <w:tcBorders>
              <w:top w:val="nil"/>
              <w:left w:val="nil"/>
              <w:bottom w:val="single" w:color="auto" w:sz="4" w:space="0"/>
              <w:right w:val="single" w:color="auto" w:sz="4" w:space="0"/>
            </w:tcBorders>
            <w:vAlign w:val="center"/>
          </w:tcPr>
          <w:p w14:paraId="3FF4899B">
            <w:pPr>
              <w:widowControl/>
              <w:jc w:val="center"/>
              <w:rPr>
                <w:rFonts w:ascii="宋体"/>
                <w:bCs/>
                <w:color w:val="000000"/>
                <w:sz w:val="24"/>
              </w:rPr>
            </w:pPr>
            <w:r>
              <w:rPr>
                <w:rFonts w:ascii="宋体" w:hAnsi="宋体"/>
                <w:bCs/>
                <w:color w:val="000000"/>
                <w:sz w:val="24"/>
              </w:rPr>
              <w:t>1</w:t>
            </w:r>
          </w:p>
        </w:tc>
        <w:tc>
          <w:tcPr>
            <w:tcW w:w="807" w:type="pct"/>
            <w:tcBorders>
              <w:top w:val="nil"/>
              <w:left w:val="nil"/>
              <w:bottom w:val="single" w:color="auto" w:sz="4" w:space="0"/>
              <w:right w:val="single" w:color="auto" w:sz="4" w:space="0"/>
            </w:tcBorders>
            <w:vAlign w:val="center"/>
          </w:tcPr>
          <w:p w14:paraId="6CFD7DB6">
            <w:pPr>
              <w:widowControl/>
              <w:jc w:val="center"/>
              <w:rPr>
                <w:rFonts w:ascii="宋体"/>
                <w:bCs/>
                <w:color w:val="000000"/>
                <w:sz w:val="24"/>
              </w:rPr>
            </w:pPr>
            <w:r>
              <w:rPr>
                <w:rFonts w:ascii="宋体" w:hAnsi="宋体"/>
                <w:bCs/>
                <w:color w:val="000000"/>
                <w:sz w:val="24"/>
              </w:rPr>
              <w:t>60034</w:t>
            </w:r>
          </w:p>
        </w:tc>
      </w:tr>
      <w:tr w14:paraId="02FC747C">
        <w:tblPrEx>
          <w:tblCellMar>
            <w:top w:w="0" w:type="dxa"/>
            <w:left w:w="108" w:type="dxa"/>
            <w:bottom w:w="0" w:type="dxa"/>
            <w:right w:w="108" w:type="dxa"/>
          </w:tblCellMar>
        </w:tblPrEx>
        <w:trPr>
          <w:trHeight w:val="4585" w:hRule="atLeast"/>
        </w:trPr>
        <w:tc>
          <w:tcPr>
            <w:tcW w:w="343" w:type="pct"/>
            <w:tcBorders>
              <w:top w:val="nil"/>
              <w:left w:val="single" w:color="auto" w:sz="4" w:space="0"/>
              <w:bottom w:val="single" w:color="auto" w:sz="4" w:space="0"/>
              <w:right w:val="single" w:color="auto" w:sz="4" w:space="0"/>
            </w:tcBorders>
            <w:vAlign w:val="center"/>
          </w:tcPr>
          <w:p w14:paraId="051D4B2D">
            <w:pPr>
              <w:widowControl/>
              <w:jc w:val="center"/>
              <w:rPr>
                <w:rFonts w:ascii="宋体"/>
                <w:bCs/>
                <w:color w:val="000000"/>
                <w:sz w:val="24"/>
              </w:rPr>
            </w:pPr>
            <w:r>
              <w:rPr>
                <w:rFonts w:ascii="宋体" w:hAnsi="宋体"/>
                <w:bCs/>
                <w:color w:val="000000"/>
                <w:sz w:val="24"/>
              </w:rPr>
              <w:t>2</w:t>
            </w:r>
          </w:p>
        </w:tc>
        <w:tc>
          <w:tcPr>
            <w:tcW w:w="801" w:type="pct"/>
            <w:tcBorders>
              <w:top w:val="nil"/>
              <w:left w:val="nil"/>
              <w:bottom w:val="single" w:color="auto" w:sz="4" w:space="0"/>
              <w:right w:val="single" w:color="auto" w:sz="4" w:space="0"/>
            </w:tcBorders>
            <w:vAlign w:val="center"/>
          </w:tcPr>
          <w:p w14:paraId="0DA7BC69">
            <w:pPr>
              <w:widowControl/>
              <w:jc w:val="center"/>
              <w:rPr>
                <w:rFonts w:ascii="宋体"/>
                <w:bCs/>
                <w:color w:val="000000"/>
                <w:sz w:val="24"/>
              </w:rPr>
            </w:pPr>
            <w:r>
              <w:rPr>
                <w:rFonts w:hint="eastAsia" w:ascii="方正仿宋_GBK" w:hAnsi="方正仿宋_GBK" w:eastAsia="方正仿宋_GBK" w:cs="方正仿宋_GBK"/>
                <w:color w:val="000000"/>
                <w:sz w:val="32"/>
                <w:szCs w:val="32"/>
              </w:rPr>
              <w:t>五座巡逻车</w:t>
            </w:r>
          </w:p>
        </w:tc>
        <w:tc>
          <w:tcPr>
            <w:tcW w:w="2297" w:type="pct"/>
            <w:tcBorders>
              <w:top w:val="nil"/>
              <w:left w:val="nil"/>
              <w:bottom w:val="single" w:color="auto" w:sz="4" w:space="0"/>
              <w:right w:val="single" w:color="auto" w:sz="4" w:space="0"/>
            </w:tcBorders>
            <w:vAlign w:val="center"/>
          </w:tcPr>
          <w:tbl>
            <w:tblPr>
              <w:tblStyle w:val="57"/>
              <w:tblpPr w:leftFromText="180" w:rightFromText="180" w:vertAnchor="text" w:horzAnchor="margin" w:tblpY="138"/>
              <w:tblOverlap w:val="never"/>
              <w:tblW w:w="3483" w:type="dxa"/>
              <w:tblInd w:w="0" w:type="dxa"/>
              <w:tblLayout w:type="autofit"/>
              <w:tblCellMar>
                <w:top w:w="15" w:type="dxa"/>
                <w:left w:w="15" w:type="dxa"/>
                <w:bottom w:w="15" w:type="dxa"/>
                <w:right w:w="15" w:type="dxa"/>
              </w:tblCellMar>
            </w:tblPr>
            <w:tblGrid>
              <w:gridCol w:w="3483"/>
            </w:tblGrid>
            <w:tr w14:paraId="4DD979EE">
              <w:tblPrEx>
                <w:tblCellMar>
                  <w:top w:w="15" w:type="dxa"/>
                  <w:left w:w="15" w:type="dxa"/>
                  <w:bottom w:w="15" w:type="dxa"/>
                  <w:right w:w="15" w:type="dxa"/>
                </w:tblCellMar>
              </w:tblPrEx>
              <w:trPr>
                <w:trHeight w:val="6219" w:hRule="atLeast"/>
              </w:trPr>
              <w:tc>
                <w:tcPr>
                  <w:tcW w:w="0" w:type="auto"/>
                  <w:tcBorders>
                    <w:top w:val="single" w:color="DDDDDD" w:sz="6" w:space="0"/>
                    <w:left w:val="single" w:color="DDDDDD" w:sz="6" w:space="0"/>
                    <w:bottom w:val="nil"/>
                    <w:right w:val="single" w:color="DDDDDD" w:sz="6" w:space="0"/>
                  </w:tcBorders>
                  <w:shd w:val="clear" w:color="auto" w:fill="FFFFFF"/>
                  <w:tcMar>
                    <w:top w:w="75" w:type="dxa"/>
                    <w:left w:w="150" w:type="dxa"/>
                    <w:bottom w:w="75" w:type="dxa"/>
                    <w:right w:w="150" w:type="dxa"/>
                  </w:tcMar>
                  <w:vAlign w:val="center"/>
                </w:tcPr>
                <w:p w14:paraId="2230B8EC">
                  <w:pPr>
                    <w:pStyle w:val="50"/>
                  </w:pPr>
                  <w:r>
                    <w:rPr>
                      <w:rFonts w:hint="eastAsia" w:ascii="Helvetica" w:hAnsi="Helvetica" w:cs="Helvetica"/>
                      <w:color w:val="000000"/>
                      <w:sz w:val="21"/>
                      <w:szCs w:val="21"/>
                    </w:rPr>
                    <w:t>充电时间</w:t>
                  </w:r>
                  <w:r>
                    <w:t>8—10</w:t>
                  </w:r>
                  <w:r>
                    <w:rPr>
                      <w:rFonts w:hint="eastAsia"/>
                    </w:rPr>
                    <w:t>小时</w:t>
                  </w:r>
                </w:p>
                <w:p w14:paraId="40A1CCA4">
                  <w:pPr>
                    <w:pStyle w:val="50"/>
                    <w:wordWrap w:val="0"/>
                  </w:pPr>
                  <w:r>
                    <w:rPr>
                      <w:rFonts w:hint="eastAsia" w:ascii="Helvetica" w:hAnsi="Helvetica" w:cs="Helvetica"/>
                      <w:color w:val="000000"/>
                      <w:sz w:val="21"/>
                      <w:szCs w:val="21"/>
                    </w:rPr>
                    <w:t>长</w:t>
                  </w:r>
                  <w:r>
                    <w:rPr>
                      <w:rFonts w:ascii="Helvetica" w:hAnsi="Helvetica" w:cs="Helvetica"/>
                      <w:color w:val="000000"/>
                      <w:sz w:val="21"/>
                      <w:szCs w:val="21"/>
                    </w:rPr>
                    <w:t>*</w:t>
                  </w:r>
                  <w:r>
                    <w:rPr>
                      <w:rFonts w:hint="eastAsia" w:ascii="Helvetica" w:hAnsi="Helvetica" w:cs="Helvetica"/>
                      <w:color w:val="000000"/>
                      <w:sz w:val="21"/>
                      <w:szCs w:val="21"/>
                    </w:rPr>
                    <w:t>宽</w:t>
                  </w:r>
                  <w:r>
                    <w:rPr>
                      <w:rFonts w:ascii="Helvetica" w:hAnsi="Helvetica" w:cs="Helvetica"/>
                      <w:color w:val="000000"/>
                      <w:sz w:val="21"/>
                      <w:szCs w:val="21"/>
                    </w:rPr>
                    <w:t>*</w:t>
                  </w:r>
                  <w:r>
                    <w:rPr>
                      <w:rFonts w:hint="eastAsia" w:ascii="Helvetica" w:hAnsi="Helvetica" w:cs="Helvetica"/>
                      <w:color w:val="000000"/>
                      <w:sz w:val="21"/>
                      <w:szCs w:val="21"/>
                    </w:rPr>
                    <w:t>高</w:t>
                  </w:r>
                  <w:r>
                    <w:rPr>
                      <w:rFonts w:ascii="Helvetica" w:hAnsi="Helvetica" w:cs="Helvetica"/>
                      <w:color w:val="000000"/>
                      <w:sz w:val="21"/>
                      <w:szCs w:val="21"/>
                    </w:rPr>
                    <w:t>2520×1350×1650mm(</w:t>
                  </w:r>
                  <w:r>
                    <w:rPr>
                      <w:rFonts w:hint="eastAsia" w:ascii="Helvetica" w:hAnsi="Helvetica" w:cs="Helvetica"/>
                      <w:color w:val="000000"/>
                      <w:sz w:val="21"/>
                      <w:szCs w:val="21"/>
                    </w:rPr>
                    <w:t>仅作参考</w:t>
                  </w:r>
                  <w:r>
                    <w:rPr>
                      <w:rFonts w:ascii="Helvetica" w:hAnsi="Helvetica" w:cs="Helvetica"/>
                      <w:color w:val="000000"/>
                      <w:sz w:val="21"/>
                      <w:szCs w:val="21"/>
                    </w:rPr>
                    <w:t>)</w:t>
                  </w:r>
                </w:p>
                <w:p w14:paraId="71E123BD">
                  <w:pPr>
                    <w:pStyle w:val="50"/>
                    <w:wordWrap w:val="0"/>
                  </w:pPr>
                  <w:r>
                    <w:rPr>
                      <w:rFonts w:hint="eastAsia" w:ascii="Helvetica" w:hAnsi="Helvetica" w:cs="Helvetica"/>
                      <w:color w:val="000000"/>
                      <w:sz w:val="21"/>
                      <w:szCs w:val="21"/>
                    </w:rPr>
                    <w:t>整车载荷</w:t>
                  </w:r>
                  <w:r>
                    <w:rPr>
                      <w:rFonts w:ascii="Helvetica" w:hAnsi="Helvetica" w:cs="Helvetica"/>
                      <w:color w:val="000000"/>
                      <w:sz w:val="21"/>
                      <w:szCs w:val="21"/>
                    </w:rPr>
                    <w:t>650kg</w:t>
                  </w:r>
                </w:p>
                <w:p w14:paraId="2052CB8D">
                  <w:pPr>
                    <w:pStyle w:val="50"/>
                    <w:wordWrap w:val="0"/>
                  </w:pPr>
                  <w:r>
                    <w:rPr>
                      <w:rFonts w:hint="eastAsia" w:ascii="Helvetica" w:hAnsi="Helvetica" w:cs="Helvetica"/>
                      <w:color w:val="000000"/>
                      <w:sz w:val="21"/>
                      <w:szCs w:val="21"/>
                    </w:rPr>
                    <w:t>制动距离</w:t>
                  </w:r>
                  <w:r>
                    <w:rPr>
                      <w:rFonts w:ascii="Helvetica" w:hAnsi="Helvetica" w:cs="Helvetica"/>
                      <w:color w:val="000000"/>
                      <w:sz w:val="21"/>
                      <w:szCs w:val="21"/>
                    </w:rPr>
                    <w:t>≤4m</w:t>
                  </w:r>
                </w:p>
                <w:p w14:paraId="0DE75C3B">
                  <w:pPr>
                    <w:pStyle w:val="50"/>
                    <w:wordWrap w:val="0"/>
                  </w:pPr>
                  <w:r>
                    <w:rPr>
                      <w:rFonts w:hint="eastAsia" w:ascii="Helvetica" w:hAnsi="Helvetica" w:cs="Helvetica"/>
                      <w:color w:val="000000"/>
                      <w:sz w:val="21"/>
                      <w:szCs w:val="21"/>
                    </w:rPr>
                    <w:t>额定乘员≥</w:t>
                  </w:r>
                  <w:r>
                    <w:rPr>
                      <w:rFonts w:ascii="Helvetica" w:hAnsi="Helvetica" w:cs="Helvetica"/>
                      <w:color w:val="000000"/>
                      <w:sz w:val="21"/>
                      <w:szCs w:val="21"/>
                    </w:rPr>
                    <w:t>5</w:t>
                  </w:r>
                  <w:r>
                    <w:rPr>
                      <w:rFonts w:hint="eastAsia" w:ascii="Helvetica" w:hAnsi="Helvetica" w:cs="Helvetica"/>
                      <w:color w:val="000000"/>
                      <w:sz w:val="21"/>
                      <w:szCs w:val="21"/>
                    </w:rPr>
                    <w:t>人</w:t>
                  </w:r>
                </w:p>
                <w:p w14:paraId="5F634922">
                  <w:pPr>
                    <w:pStyle w:val="50"/>
                    <w:wordWrap w:val="0"/>
                  </w:pPr>
                  <w:r>
                    <w:rPr>
                      <w:rFonts w:hint="eastAsia" w:ascii="Helvetica" w:hAnsi="Helvetica" w:cs="Helvetica"/>
                      <w:color w:val="000000"/>
                      <w:sz w:val="21"/>
                      <w:szCs w:val="21"/>
                    </w:rPr>
                    <w:t>最大行驶速度≥</w:t>
                  </w:r>
                  <w:r>
                    <w:rPr>
                      <w:rFonts w:ascii="Helvetica" w:hAnsi="Helvetica" w:cs="Helvetica"/>
                      <w:color w:val="000000"/>
                      <w:sz w:val="21"/>
                      <w:szCs w:val="21"/>
                    </w:rPr>
                    <w:t>50km/h</w:t>
                  </w:r>
                </w:p>
                <w:p w14:paraId="0AD016A9">
                  <w:pPr>
                    <w:pStyle w:val="50"/>
                    <w:wordWrap w:val="0"/>
                  </w:pPr>
                  <w:r>
                    <w:rPr>
                      <w:rFonts w:hint="eastAsia" w:ascii="Helvetica" w:hAnsi="Helvetica" w:cs="Helvetica"/>
                      <w:color w:val="000000"/>
                      <w:sz w:val="21"/>
                      <w:szCs w:val="21"/>
                    </w:rPr>
                    <w:t>大爬坡度≥</w:t>
                  </w:r>
                  <w:r>
                    <w:rPr>
                      <w:rFonts w:ascii="Helvetica" w:hAnsi="Helvetica" w:cs="Helvetica"/>
                      <w:color w:val="000000"/>
                      <w:sz w:val="21"/>
                      <w:szCs w:val="21"/>
                    </w:rPr>
                    <w:t>15%</w:t>
                  </w:r>
                </w:p>
                <w:p w14:paraId="74DEE90F">
                  <w:pPr>
                    <w:pStyle w:val="50"/>
                    <w:wordWrap w:val="0"/>
                  </w:pPr>
                  <w:r>
                    <w:rPr>
                      <w:rFonts w:hint="eastAsia" w:ascii="Helvetica" w:hAnsi="Helvetica" w:cs="Helvetica"/>
                      <w:color w:val="000000"/>
                      <w:sz w:val="21"/>
                      <w:szCs w:val="21"/>
                    </w:rPr>
                    <w:t>小转弯半径</w:t>
                  </w:r>
                  <w:r>
                    <w:rPr>
                      <w:rFonts w:hint="eastAsia"/>
                    </w:rPr>
                    <w:t>≤</w:t>
                  </w:r>
                  <w:r>
                    <w:rPr>
                      <w:rFonts w:ascii="Helvetica" w:hAnsi="Helvetica" w:cs="Helvetica"/>
                      <w:color w:val="000000"/>
                      <w:sz w:val="21"/>
                      <w:szCs w:val="21"/>
                    </w:rPr>
                    <w:t>4m</w:t>
                  </w:r>
                </w:p>
                <w:p w14:paraId="61CCCA91">
                  <w:pPr>
                    <w:pStyle w:val="50"/>
                    <w:wordWrap w:val="0"/>
                    <w:rPr>
                      <w:rFonts w:ascii="Helvetica" w:hAnsi="Helvetica" w:cs="Helvetica"/>
                      <w:sz w:val="21"/>
                      <w:szCs w:val="21"/>
                    </w:rPr>
                  </w:pPr>
                  <w:r>
                    <w:rPr>
                      <w:rFonts w:hint="eastAsia" w:ascii="Helvetica" w:hAnsi="Helvetica" w:cs="Helvetica"/>
                      <w:color w:val="000000"/>
                      <w:sz w:val="21"/>
                      <w:szCs w:val="21"/>
                    </w:rPr>
                    <w:t>车辆样式全车覆</w:t>
                  </w:r>
                  <w:r>
                    <w:rPr>
                      <w:rFonts w:hint="eastAsia" w:ascii="Helvetica" w:hAnsi="Helvetica" w:cs="Helvetica"/>
                      <w:sz w:val="21"/>
                      <w:szCs w:val="21"/>
                    </w:rPr>
                    <w:t>盖顶棚</w:t>
                  </w:r>
                </w:p>
                <w:p w14:paraId="1FC992B2">
                  <w:pPr>
                    <w:pStyle w:val="50"/>
                    <w:wordWrap w:val="0"/>
                    <w:rPr>
                      <w:rFonts w:ascii="Helvetica" w:hAnsi="Helvetica" w:cs="Helvetica"/>
                      <w:sz w:val="21"/>
                      <w:szCs w:val="21"/>
                    </w:rPr>
                  </w:pPr>
                  <w:r>
                    <w:rPr>
                      <w:rFonts w:hint="eastAsia" w:ascii="Helvetica" w:hAnsi="Helvetica" w:cs="Helvetica"/>
                      <w:sz w:val="21"/>
                      <w:szCs w:val="21"/>
                    </w:rPr>
                    <w:t>车辆颜色白色</w:t>
                  </w:r>
                </w:p>
                <w:p w14:paraId="50DE58FC">
                  <w:pPr>
                    <w:pStyle w:val="50"/>
                    <w:wordWrap w:val="0"/>
                    <w:rPr>
                      <w:rFonts w:ascii="Helvetica" w:hAnsi="Helvetica" w:cs="Helvetica"/>
                      <w:color w:val="000000"/>
                      <w:sz w:val="21"/>
                      <w:szCs w:val="21"/>
                    </w:rPr>
                  </w:pPr>
                  <w:r>
                    <w:rPr>
                      <w:rFonts w:hint="eastAsia" w:ascii="Helvetica" w:hAnsi="Helvetica" w:cs="Helvetica"/>
                      <w:color w:val="000000"/>
                      <w:sz w:val="21"/>
                      <w:szCs w:val="21"/>
                    </w:rPr>
                    <w:t>纯电续航里程</w:t>
                  </w:r>
                  <w:r>
                    <w:rPr>
                      <w:rFonts w:ascii="Helvetica" w:hAnsi="Helvetica" w:cs="Helvetica"/>
                      <w:color w:val="000000"/>
                      <w:sz w:val="21"/>
                      <w:szCs w:val="21"/>
                    </w:rPr>
                    <w:t>80—100km</w:t>
                  </w:r>
                </w:p>
              </w:tc>
            </w:tr>
          </w:tbl>
          <w:p w14:paraId="4B299BA3">
            <w:pPr>
              <w:rPr>
                <w:rFonts w:ascii="宋体"/>
                <w:bCs/>
                <w:color w:val="000000"/>
                <w:sz w:val="24"/>
              </w:rPr>
            </w:pPr>
          </w:p>
        </w:tc>
        <w:tc>
          <w:tcPr>
            <w:tcW w:w="752" w:type="pct"/>
            <w:tcBorders>
              <w:top w:val="nil"/>
              <w:left w:val="nil"/>
              <w:bottom w:val="single" w:color="auto" w:sz="4" w:space="0"/>
              <w:right w:val="single" w:color="auto" w:sz="4" w:space="0"/>
            </w:tcBorders>
            <w:vAlign w:val="center"/>
          </w:tcPr>
          <w:p w14:paraId="75947F99">
            <w:pPr>
              <w:widowControl/>
              <w:jc w:val="center"/>
              <w:rPr>
                <w:rFonts w:ascii="宋体"/>
                <w:bCs/>
                <w:color w:val="000000"/>
                <w:sz w:val="24"/>
              </w:rPr>
            </w:pPr>
            <w:r>
              <w:rPr>
                <w:rFonts w:ascii="宋体" w:hAnsi="宋体"/>
                <w:bCs/>
                <w:color w:val="000000"/>
                <w:sz w:val="24"/>
              </w:rPr>
              <w:t>1</w:t>
            </w:r>
          </w:p>
        </w:tc>
        <w:tc>
          <w:tcPr>
            <w:tcW w:w="807" w:type="pct"/>
            <w:tcBorders>
              <w:top w:val="nil"/>
              <w:left w:val="nil"/>
              <w:bottom w:val="single" w:color="auto" w:sz="4" w:space="0"/>
              <w:right w:val="single" w:color="auto" w:sz="4" w:space="0"/>
            </w:tcBorders>
            <w:vAlign w:val="center"/>
          </w:tcPr>
          <w:p w14:paraId="6D45E249">
            <w:pPr>
              <w:widowControl/>
              <w:jc w:val="center"/>
              <w:rPr>
                <w:rFonts w:ascii="宋体"/>
                <w:bCs/>
                <w:color w:val="000000"/>
                <w:sz w:val="24"/>
              </w:rPr>
            </w:pPr>
            <w:r>
              <w:rPr>
                <w:rFonts w:ascii="宋体" w:hAnsi="宋体"/>
                <w:bCs/>
                <w:color w:val="000000"/>
                <w:sz w:val="24"/>
              </w:rPr>
              <w:t>35000</w:t>
            </w:r>
          </w:p>
        </w:tc>
      </w:tr>
    </w:tbl>
    <w:p w14:paraId="2049B54F">
      <w:pPr>
        <w:spacing w:line="380" w:lineRule="exact"/>
        <w:ind w:firstLine="360" w:firstLineChars="150"/>
        <w:rPr>
          <w:rFonts w:ascii="宋体" w:cs="宋体"/>
          <w:sz w:val="24"/>
          <w:szCs w:val="24"/>
        </w:rPr>
      </w:pPr>
    </w:p>
    <w:p w14:paraId="150E1552">
      <w:pPr>
        <w:spacing w:line="380" w:lineRule="exact"/>
        <w:rPr>
          <w:rFonts w:ascii="宋体" w:cs="宋体"/>
          <w:sz w:val="24"/>
          <w:szCs w:val="24"/>
        </w:rPr>
      </w:pPr>
      <w:r>
        <w:rPr>
          <w:rFonts w:hint="eastAsia" w:ascii="宋体" w:hAnsi="宋体" w:cs="宋体"/>
          <w:sz w:val="24"/>
          <w:szCs w:val="24"/>
        </w:rPr>
        <w:t>（二）参</w:t>
      </w:r>
      <w:r>
        <w:rPr>
          <w:rFonts w:hint="eastAsia" w:ascii="宋体" w:cs="宋体"/>
          <w:sz w:val="24"/>
          <w:szCs w:val="24"/>
        </w:rPr>
        <w:t>考图片</w:t>
      </w:r>
      <w:r>
        <w:rPr>
          <w:rFonts w:hint="eastAsia" w:ascii="宋体" w:hAnsi="宋体" w:cs="宋体"/>
          <w:sz w:val="24"/>
          <w:szCs w:val="24"/>
        </w:rPr>
        <w:t>：</w:t>
      </w:r>
    </w:p>
    <w:p w14:paraId="44746CA7">
      <w:pPr>
        <w:spacing w:line="380" w:lineRule="exact"/>
        <w:rPr>
          <w:rFonts w:ascii="宋体" w:cs="宋体"/>
          <w:sz w:val="24"/>
          <w:szCs w:val="24"/>
        </w:rPr>
      </w:pPr>
      <w:r>
        <w:rPr>
          <w:rFonts w:ascii="宋体" w:hAnsi="宋体" w:cs="宋体"/>
          <w:sz w:val="24"/>
          <w:szCs w:val="24"/>
        </w:rPr>
        <w:t>1</w:t>
      </w:r>
      <w:r>
        <w:rPr>
          <w:rFonts w:hint="eastAsia" w:ascii="宋体" w:hAnsi="宋体" w:cs="宋体"/>
          <w:sz w:val="24"/>
          <w:szCs w:val="24"/>
        </w:rPr>
        <w:t>、</w:t>
      </w:r>
      <w:r>
        <w:rPr>
          <w:rFonts w:hint="eastAsia" w:ascii="宋体" w:cs="宋体"/>
          <w:sz w:val="24"/>
          <w:szCs w:val="24"/>
        </w:rPr>
        <w:t>五座带斗电瓶车</w:t>
      </w:r>
    </w:p>
    <w:p w14:paraId="5B533C12">
      <w:pPr>
        <w:rPr>
          <w:rFonts w:ascii="宋体" w:cs="宋体"/>
          <w:sz w:val="24"/>
          <w:szCs w:val="24"/>
        </w:rPr>
      </w:pPr>
      <w:r>
        <w:rPr>
          <w:rFonts w:ascii="方正仿宋_GBK" w:hAnsi="方正仿宋_GBK" w:eastAsia="方正仿宋_GBK" w:cs="方正仿宋_GBK"/>
          <w:color w:val="000000"/>
          <w:sz w:val="32"/>
          <w:szCs w:val="32"/>
        </w:rPr>
        <w:pict>
          <v:shape id="_x0000_i1025" o:spt="75" type="#_x0000_t75" style="height:289.35pt;width:404.85pt;" filled="f" o:preferrelative="t" stroked="f" coordsize="21600,21600">
            <v:path/>
            <v:fill on="f" focussize="0,0"/>
            <v:stroke on="f" joinstyle="miter"/>
            <v:imagedata r:id="rId12" o:title=""/>
            <o:lock v:ext="edit" aspectratio="t"/>
            <w10:wrap type="none"/>
            <w10:anchorlock/>
          </v:shape>
        </w:pict>
      </w:r>
    </w:p>
    <w:p w14:paraId="0BB228D6">
      <w:pPr>
        <w:spacing w:line="380" w:lineRule="exact"/>
        <w:rPr>
          <w:rFonts w:ascii="宋体" w:cs="宋体"/>
          <w:sz w:val="24"/>
          <w:szCs w:val="24"/>
        </w:rPr>
      </w:pPr>
    </w:p>
    <w:p w14:paraId="0321FF3F">
      <w:pPr>
        <w:spacing w:line="380" w:lineRule="exact"/>
        <w:rPr>
          <w:rFonts w:ascii="宋体" w:cs="宋体"/>
          <w:sz w:val="24"/>
          <w:szCs w:val="24"/>
        </w:rPr>
      </w:pPr>
    </w:p>
    <w:p w14:paraId="01C3A58F">
      <w:pPr>
        <w:spacing w:line="380" w:lineRule="exact"/>
        <w:rPr>
          <w:rFonts w:ascii="宋体" w:cs="宋体"/>
          <w:sz w:val="24"/>
          <w:szCs w:val="24"/>
        </w:rPr>
      </w:pPr>
      <w:r>
        <w:rPr>
          <w:rFonts w:ascii="宋体" w:hAnsi="宋体" w:cs="宋体"/>
          <w:sz w:val="24"/>
          <w:szCs w:val="24"/>
        </w:rPr>
        <w:t>2</w:t>
      </w:r>
      <w:r>
        <w:rPr>
          <w:rFonts w:hint="eastAsia" w:ascii="宋体" w:hAnsi="宋体" w:cs="宋体"/>
          <w:sz w:val="24"/>
          <w:szCs w:val="24"/>
        </w:rPr>
        <w:t>、</w:t>
      </w:r>
      <w:r>
        <w:rPr>
          <w:rFonts w:hint="eastAsia" w:ascii="宋体" w:cs="宋体"/>
          <w:sz w:val="24"/>
          <w:szCs w:val="24"/>
        </w:rPr>
        <w:t>五座巡逻车</w:t>
      </w:r>
    </w:p>
    <w:p w14:paraId="054B9739">
      <w:pPr>
        <w:rPr>
          <w:rFonts w:ascii="宋体" w:cs="宋体"/>
          <w:sz w:val="24"/>
          <w:szCs w:val="24"/>
        </w:rPr>
      </w:pPr>
      <w:r>
        <w:rPr>
          <w:rFonts w:ascii="方正仿宋_GBK" w:hAnsi="方正仿宋_GBK" w:eastAsia="方正仿宋_GBK" w:cs="方正仿宋_GBK"/>
          <w:color w:val="000000"/>
          <w:sz w:val="32"/>
          <w:szCs w:val="32"/>
        </w:rPr>
        <w:pict>
          <v:shape id="_x0000_i1026" o:spt="75" type="#_x0000_t75" style="height:311.75pt;width:311.75pt;" filled="f" o:preferrelative="t" stroked="f" coordsize="21600,21600">
            <v:path/>
            <v:fill on="f" focussize="0,0"/>
            <v:stroke on="f" joinstyle="miter"/>
            <v:imagedata r:id="rId13" o:title=""/>
            <o:lock v:ext="edit" aspectratio="t"/>
            <w10:wrap type="none"/>
            <w10:anchorlock/>
          </v:shape>
        </w:pict>
      </w:r>
    </w:p>
    <w:p w14:paraId="35D18C27">
      <w:pPr>
        <w:spacing w:line="380" w:lineRule="exact"/>
        <w:rPr>
          <w:rFonts w:ascii="宋体" w:cs="宋体"/>
          <w:sz w:val="24"/>
          <w:szCs w:val="24"/>
        </w:rPr>
      </w:pPr>
    </w:p>
    <w:p w14:paraId="6E99A3FC">
      <w:pPr>
        <w:pStyle w:val="4"/>
        <w:rPr>
          <w:rFonts w:ascii="宋体" w:cs="宋体"/>
          <w:sz w:val="28"/>
          <w:szCs w:val="28"/>
        </w:rPr>
      </w:pPr>
      <w:bookmarkStart w:id="70" w:name="_Toc72829262"/>
      <w:r>
        <w:rPr>
          <w:rFonts w:hint="eastAsia" w:ascii="宋体" w:hAnsi="宋体" w:cs="宋体"/>
          <w:sz w:val="28"/>
          <w:szCs w:val="28"/>
        </w:rPr>
        <w:t>三、踏勘现场</w:t>
      </w:r>
      <w:bookmarkEnd w:id="70"/>
    </w:p>
    <w:p w14:paraId="03A87D44">
      <w:pPr>
        <w:ind w:firstLine="480" w:firstLineChars="200"/>
        <w:rPr>
          <w:sz w:val="24"/>
          <w:szCs w:val="24"/>
        </w:rPr>
      </w:pPr>
      <w:bookmarkStart w:id="71" w:name="_Toc476839971"/>
      <w:bookmarkStart w:id="72" w:name="_Toc476839972"/>
      <w:bookmarkStart w:id="73" w:name="_Toc429584806"/>
      <w:bookmarkStart w:id="74" w:name="_Toc429584853"/>
      <w:r>
        <w:rPr>
          <w:sz w:val="24"/>
          <w:szCs w:val="24"/>
        </w:rPr>
        <w:t>/</w:t>
      </w:r>
      <w:bookmarkEnd w:id="71"/>
    </w:p>
    <w:p w14:paraId="1AAC4914">
      <w:pPr>
        <w:pStyle w:val="4"/>
        <w:rPr>
          <w:rFonts w:ascii="宋体" w:cs="宋体"/>
          <w:sz w:val="28"/>
          <w:szCs w:val="28"/>
        </w:rPr>
      </w:pPr>
      <w:bookmarkStart w:id="75" w:name="_Toc72829263"/>
      <w:r>
        <w:rPr>
          <w:rFonts w:hint="eastAsia" w:ascii="宋体" w:hAnsi="宋体" w:cs="宋体"/>
          <w:sz w:val="28"/>
          <w:szCs w:val="28"/>
        </w:rPr>
        <w:t>四、</w:t>
      </w:r>
      <w:bookmarkEnd w:id="72"/>
      <w:bookmarkEnd w:id="73"/>
      <w:bookmarkEnd w:id="74"/>
      <w:r>
        <w:rPr>
          <w:rFonts w:hint="eastAsia" w:ascii="宋体" w:hAnsi="宋体" w:cs="宋体"/>
          <w:sz w:val="28"/>
          <w:szCs w:val="28"/>
        </w:rPr>
        <w:t>安全责任</w:t>
      </w:r>
      <w:bookmarkEnd w:id="75"/>
    </w:p>
    <w:p w14:paraId="4F70A17B">
      <w:pPr>
        <w:spacing w:line="380" w:lineRule="exact"/>
        <w:ind w:firstLine="480" w:firstLineChars="200"/>
        <w:rPr>
          <w:sz w:val="24"/>
          <w:szCs w:val="24"/>
        </w:rPr>
      </w:pPr>
      <w:r>
        <w:rPr>
          <w:rFonts w:hint="eastAsia"/>
          <w:sz w:val="24"/>
          <w:szCs w:val="24"/>
        </w:rPr>
        <w:t>采购期间如发生安全性事故，一切责任由成交供应商自行承担。</w:t>
      </w:r>
    </w:p>
    <w:p w14:paraId="3CB5740E">
      <w:pPr>
        <w:pStyle w:val="4"/>
        <w:rPr>
          <w:rFonts w:ascii="宋体" w:cs="宋体"/>
          <w:sz w:val="28"/>
          <w:szCs w:val="28"/>
        </w:rPr>
      </w:pPr>
      <w:bookmarkStart w:id="76" w:name="_Toc72829264"/>
      <w:r>
        <w:rPr>
          <w:rFonts w:hint="eastAsia" w:ascii="宋体" w:hAnsi="宋体" w:cs="宋体"/>
          <w:sz w:val="28"/>
          <w:szCs w:val="28"/>
        </w:rPr>
        <w:t>五、项目技术</w:t>
      </w:r>
      <w:bookmarkEnd w:id="76"/>
    </w:p>
    <w:p w14:paraId="78A34876">
      <w:pPr>
        <w:spacing w:line="380" w:lineRule="exact"/>
        <w:rPr>
          <w:rFonts w:ascii="宋体"/>
          <w:bCs/>
          <w:color w:val="000000"/>
          <w:sz w:val="24"/>
        </w:rPr>
      </w:pPr>
      <w:r>
        <w:rPr>
          <w:rFonts w:hint="eastAsia" w:ascii="宋体" w:hAnsi="宋体"/>
          <w:bCs/>
          <w:color w:val="000000"/>
          <w:sz w:val="24"/>
        </w:rPr>
        <w:t>（一）供应商或制造商提供的产品，须尽量达到与参考图片一致。</w:t>
      </w:r>
    </w:p>
    <w:p w14:paraId="2CC71F8A">
      <w:pPr>
        <w:spacing w:line="380" w:lineRule="exact"/>
        <w:rPr>
          <w:rFonts w:ascii="宋体"/>
          <w:bCs/>
          <w:color w:val="000000"/>
          <w:sz w:val="24"/>
        </w:rPr>
      </w:pPr>
      <w:r>
        <w:rPr>
          <w:rFonts w:hint="eastAsia" w:ascii="宋体" w:hAnsi="宋体"/>
          <w:bCs/>
          <w:color w:val="000000"/>
          <w:sz w:val="24"/>
        </w:rPr>
        <w:t>（二）耐火安全，抗高低温，适合各种恶劣气候条件；内外表面光洁，电池安全良好。</w:t>
      </w:r>
      <w:r>
        <w:rPr>
          <w:rFonts w:ascii="宋体" w:hAnsi="宋体"/>
          <w:bCs/>
          <w:color w:val="000000"/>
          <w:sz w:val="24"/>
        </w:rPr>
        <w:t xml:space="preserve"> </w:t>
      </w:r>
    </w:p>
    <w:p w14:paraId="0BAD8C72">
      <w:pPr>
        <w:spacing w:line="380" w:lineRule="exact"/>
        <w:rPr>
          <w:rFonts w:ascii="宋体" w:hAnsi="宋体"/>
          <w:bCs/>
          <w:color w:val="000000"/>
          <w:sz w:val="24"/>
        </w:rPr>
      </w:pPr>
      <w:r>
        <w:rPr>
          <w:rFonts w:hint="eastAsia" w:ascii="宋体" w:hAnsi="宋体"/>
          <w:bCs/>
          <w:color w:val="000000"/>
          <w:sz w:val="24"/>
        </w:rPr>
        <w:t>（三）为保证安全性，投标单位具有国家官方质量检测机构出具能查验的整车检测报告（复印件并盖公章）</w:t>
      </w:r>
      <w:r>
        <w:rPr>
          <w:rFonts w:ascii="宋体" w:hAnsi="宋体"/>
          <w:bCs/>
          <w:color w:val="000000"/>
          <w:sz w:val="24"/>
        </w:rPr>
        <w:t>,</w:t>
      </w:r>
      <w:r>
        <w:rPr>
          <w:rFonts w:hint="eastAsia" w:ascii="宋体" w:hAnsi="宋体"/>
          <w:bCs/>
          <w:color w:val="000000"/>
          <w:sz w:val="24"/>
        </w:rPr>
        <w:t>安全性好</w:t>
      </w:r>
      <w:r>
        <w:rPr>
          <w:rFonts w:ascii="宋体" w:hAnsi="宋体"/>
          <w:bCs/>
          <w:color w:val="000000"/>
          <w:sz w:val="24"/>
        </w:rPr>
        <w:t>,</w:t>
      </w:r>
      <w:r>
        <w:rPr>
          <w:rFonts w:hint="eastAsia" w:ascii="宋体" w:hAnsi="宋体"/>
          <w:bCs/>
          <w:color w:val="000000"/>
          <w:sz w:val="24"/>
        </w:rPr>
        <w:t>刹车系统稳定，配备车衣，五座带货斗电瓶车车头印上奥体中心字样，五座巡逻车车头印上奥体巡逻字样。除开日常保养消耗配件，其余所有配件应纳入质保范围，质保范围内的在质保期内不应收取任何费用，日常保养按照正规时间收取一定费用（按照市场价或低于市场价进行收费）</w:t>
      </w:r>
    </w:p>
    <w:p w14:paraId="15713BCF">
      <w:pPr>
        <w:spacing w:line="380" w:lineRule="exact"/>
        <w:rPr>
          <w:rFonts w:ascii="宋体" w:hAnsi="宋体"/>
          <w:bCs/>
          <w:color w:val="000000"/>
          <w:sz w:val="24"/>
        </w:rPr>
      </w:pPr>
      <w:r>
        <w:rPr>
          <w:rFonts w:ascii="宋体" w:hAnsi="宋体"/>
          <w:bCs/>
          <w:color w:val="000000"/>
          <w:sz w:val="24"/>
        </w:rPr>
        <w:t xml:space="preserve"> (</w:t>
      </w:r>
      <w:r>
        <w:rPr>
          <w:rFonts w:hint="eastAsia" w:ascii="宋体" w:hAnsi="宋体"/>
          <w:bCs/>
          <w:color w:val="000000"/>
          <w:sz w:val="24"/>
        </w:rPr>
        <w:t>四</w:t>
      </w:r>
      <w:r>
        <w:rPr>
          <w:rFonts w:ascii="宋体" w:hAnsi="宋体"/>
          <w:bCs/>
          <w:color w:val="000000"/>
          <w:sz w:val="24"/>
        </w:rPr>
        <w:t xml:space="preserve">) </w:t>
      </w:r>
      <w:r>
        <w:rPr>
          <w:rFonts w:hint="eastAsia" w:ascii="宋体" w:hAnsi="宋体"/>
          <w:bCs/>
          <w:color w:val="000000"/>
          <w:sz w:val="24"/>
        </w:rPr>
        <w:t>在重庆市境内有售后服务机构或合作售后服务机构（需提供符合要求的售后服务机构营业执照副本复印件、地址、联系电话、负责人联系电话及身份证复印件）。供应商注册地在渝，或供应商在渝设立分支机构或售后服务机构的，须提供在渝工商注册证明复印件；供应商授权本地服务机构的，须提供授权书或服务协议。</w:t>
      </w:r>
    </w:p>
    <w:p w14:paraId="519E6AC4">
      <w:pPr>
        <w:spacing w:line="380" w:lineRule="exact"/>
        <w:rPr>
          <w:rFonts w:ascii="宋体"/>
          <w:bCs/>
          <w:color w:val="FF0000"/>
          <w:sz w:val="24"/>
        </w:rPr>
      </w:pPr>
    </w:p>
    <w:p w14:paraId="4026C450">
      <w:pPr>
        <w:spacing w:line="380" w:lineRule="exact"/>
        <w:rPr>
          <w:sz w:val="24"/>
        </w:rPr>
      </w:pPr>
    </w:p>
    <w:p w14:paraId="4F0D6A34">
      <w:pPr>
        <w:spacing w:line="380" w:lineRule="exact"/>
        <w:rPr>
          <w:sz w:val="24"/>
        </w:rPr>
      </w:pPr>
    </w:p>
    <w:p w14:paraId="79B35157">
      <w:pPr>
        <w:keepNext/>
        <w:keepLines/>
        <w:spacing w:line="380" w:lineRule="exact"/>
        <w:ind w:firstLine="480" w:firstLineChars="200"/>
        <w:rPr>
          <w:rFonts w:ascii="宋体" w:cs="宋体"/>
          <w:sz w:val="24"/>
          <w:szCs w:val="24"/>
        </w:rPr>
      </w:pPr>
    </w:p>
    <w:p w14:paraId="208502A3">
      <w:pPr>
        <w:pStyle w:val="3"/>
        <w:spacing w:before="0" w:after="0" w:line="380" w:lineRule="exact"/>
        <w:jc w:val="center"/>
        <w:rPr>
          <w:rFonts w:ascii="宋体" w:hAnsi="宋体" w:eastAsia="宋体" w:cs="宋体"/>
          <w:sz w:val="32"/>
          <w:szCs w:val="32"/>
        </w:rPr>
      </w:pPr>
      <w:bookmarkStart w:id="77" w:name="_Toc72829265"/>
      <w:r>
        <w:rPr>
          <w:rFonts w:hint="eastAsia" w:ascii="宋体" w:hAnsi="宋体" w:eastAsia="宋体" w:cs="宋体"/>
          <w:sz w:val="32"/>
          <w:szCs w:val="32"/>
        </w:rPr>
        <w:t>第四篇</w:t>
      </w:r>
      <w:r>
        <w:rPr>
          <w:rFonts w:ascii="宋体" w:hAnsi="宋体" w:eastAsia="宋体" w:cs="宋体"/>
          <w:sz w:val="32"/>
          <w:szCs w:val="32"/>
        </w:rPr>
        <w:t xml:space="preserve">  </w:t>
      </w:r>
      <w:bookmarkEnd w:id="67"/>
      <w:r>
        <w:rPr>
          <w:rFonts w:hint="eastAsia" w:ascii="宋体" w:hAnsi="宋体" w:eastAsia="宋体" w:cs="宋体"/>
          <w:sz w:val="32"/>
          <w:szCs w:val="32"/>
        </w:rPr>
        <w:t>询价项目商务需求</w:t>
      </w:r>
      <w:bookmarkEnd w:id="77"/>
    </w:p>
    <w:p w14:paraId="3BA28C8F">
      <w:pPr>
        <w:spacing w:line="380" w:lineRule="exact"/>
        <w:ind w:firstLine="1928"/>
        <w:rPr>
          <w:rFonts w:ascii="宋体"/>
          <w:b/>
          <w:sz w:val="24"/>
          <w:szCs w:val="24"/>
        </w:rPr>
      </w:pPr>
    </w:p>
    <w:p w14:paraId="2229EF0D">
      <w:pPr>
        <w:pStyle w:val="4"/>
        <w:rPr>
          <w:rFonts w:ascii="宋体" w:cs="宋体"/>
          <w:sz w:val="28"/>
          <w:szCs w:val="28"/>
        </w:rPr>
      </w:pPr>
      <w:bookmarkStart w:id="78" w:name="_Toc487204789"/>
      <w:bookmarkStart w:id="79" w:name="_Toc344475120"/>
      <w:bookmarkStart w:id="80" w:name="_Toc72829266"/>
      <w:bookmarkStart w:id="81" w:name="_Toc11641055"/>
      <w:bookmarkStart w:id="82" w:name="_Toc12789059"/>
      <w:r>
        <w:rPr>
          <w:rFonts w:hint="eastAsia" w:ascii="宋体" w:hAnsi="宋体" w:cs="宋体"/>
          <w:sz w:val="28"/>
          <w:szCs w:val="28"/>
        </w:rPr>
        <w:t>一、服务时间</w:t>
      </w:r>
      <w:bookmarkEnd w:id="78"/>
      <w:bookmarkEnd w:id="79"/>
      <w:r>
        <w:rPr>
          <w:rFonts w:hint="eastAsia" w:ascii="宋体" w:hAnsi="宋体" w:cs="宋体"/>
          <w:sz w:val="28"/>
          <w:szCs w:val="28"/>
        </w:rPr>
        <w:t>及验收方式</w:t>
      </w:r>
      <w:bookmarkEnd w:id="80"/>
    </w:p>
    <w:p w14:paraId="4AAFC591">
      <w:pPr>
        <w:spacing w:line="380" w:lineRule="exact"/>
        <w:ind w:firstLine="480" w:firstLineChars="200"/>
        <w:rPr>
          <w:rFonts w:ascii="宋体" w:cs="宋体"/>
          <w:sz w:val="24"/>
          <w:szCs w:val="24"/>
        </w:rPr>
      </w:pPr>
      <w:bookmarkStart w:id="83" w:name="_Toc525649963"/>
      <w:bookmarkStart w:id="84" w:name="_Toc487204790"/>
      <w:bookmarkStart w:id="85" w:name="_Toc344475121"/>
      <w:r>
        <w:rPr>
          <w:rFonts w:hint="eastAsia" w:ascii="宋体" w:hAnsi="宋体" w:cs="宋体"/>
          <w:sz w:val="24"/>
          <w:szCs w:val="24"/>
        </w:rPr>
        <w:t>自合同签订之日起，在采购方规定时间内完成所有供货事项。</w:t>
      </w:r>
    </w:p>
    <w:p w14:paraId="7EC425C6">
      <w:pPr>
        <w:spacing w:line="380" w:lineRule="exact"/>
        <w:ind w:firstLine="480" w:firstLineChars="200"/>
        <w:rPr>
          <w:rFonts w:ascii="宋体" w:cs="宋体"/>
          <w:sz w:val="24"/>
          <w:szCs w:val="24"/>
        </w:rPr>
      </w:pPr>
      <w:r>
        <w:rPr>
          <w:rFonts w:hint="eastAsia" w:ascii="宋体" w:hAnsi="宋体" w:cs="宋体"/>
          <w:sz w:val="24"/>
          <w:szCs w:val="24"/>
        </w:rPr>
        <w:t>（一）项目供货周期：</w:t>
      </w:r>
      <w:r>
        <w:rPr>
          <w:rFonts w:hint="eastAsia" w:ascii="宋体" w:hAnsi="宋体" w:cs="宋体"/>
          <w:kern w:val="0"/>
          <w:sz w:val="24"/>
          <w:szCs w:val="24"/>
        </w:rPr>
        <w:t>自合同签订之日起</w:t>
      </w:r>
      <w:r>
        <w:rPr>
          <w:rFonts w:ascii="宋体" w:hAnsi="宋体" w:cs="宋体"/>
          <w:color w:val="FF0000"/>
          <w:kern w:val="0"/>
          <w:sz w:val="24"/>
          <w:szCs w:val="24"/>
        </w:rPr>
        <w:t>10</w:t>
      </w:r>
      <w:r>
        <w:rPr>
          <w:rFonts w:hint="eastAsia" w:ascii="宋体" w:hAnsi="宋体" w:cs="宋体"/>
          <w:kern w:val="0"/>
          <w:sz w:val="24"/>
          <w:szCs w:val="24"/>
        </w:rPr>
        <w:t>个日历天内完成全部产品供货。</w:t>
      </w:r>
    </w:p>
    <w:p w14:paraId="04E1B750">
      <w:pPr>
        <w:spacing w:line="380" w:lineRule="exact"/>
        <w:ind w:firstLine="480" w:firstLineChars="200"/>
        <w:rPr>
          <w:rFonts w:ascii="宋体" w:cs="宋体"/>
          <w:sz w:val="24"/>
          <w:szCs w:val="24"/>
        </w:rPr>
      </w:pPr>
      <w:r>
        <w:rPr>
          <w:rFonts w:hint="eastAsia" w:ascii="宋体" w:hAnsi="宋体" w:cs="宋体"/>
          <w:sz w:val="24"/>
          <w:szCs w:val="24"/>
        </w:rPr>
        <w:t>（二）验收方式：自合同签订之日起，成交供应商按照所有要求完成供货后，方可认为该项目通过验收。</w:t>
      </w:r>
      <w:bookmarkEnd w:id="83"/>
    </w:p>
    <w:p w14:paraId="42952092">
      <w:pPr>
        <w:pStyle w:val="4"/>
        <w:rPr>
          <w:rFonts w:ascii="宋体" w:cs="宋体"/>
          <w:sz w:val="28"/>
          <w:szCs w:val="28"/>
        </w:rPr>
      </w:pPr>
      <w:bookmarkStart w:id="86" w:name="_Toc72829267"/>
      <w:r>
        <w:rPr>
          <w:rFonts w:hint="eastAsia" w:ascii="宋体" w:hAnsi="宋体" w:cs="宋体"/>
          <w:sz w:val="28"/>
          <w:szCs w:val="28"/>
        </w:rPr>
        <w:t>二、</w:t>
      </w:r>
      <w:bookmarkEnd w:id="84"/>
      <w:bookmarkEnd w:id="85"/>
      <w:r>
        <w:rPr>
          <w:rFonts w:hint="eastAsia" w:ascii="宋体" w:hAnsi="宋体" w:cs="宋体"/>
          <w:sz w:val="28"/>
          <w:szCs w:val="28"/>
        </w:rPr>
        <w:t>项目考核、结算及付款方式</w:t>
      </w:r>
      <w:bookmarkEnd w:id="86"/>
    </w:p>
    <w:p w14:paraId="5351A710">
      <w:pPr>
        <w:spacing w:line="380" w:lineRule="exact"/>
        <w:ind w:firstLine="480" w:firstLineChars="200"/>
        <w:rPr>
          <w:rFonts w:ascii="宋体" w:cs="宋体"/>
          <w:sz w:val="24"/>
          <w:szCs w:val="24"/>
        </w:rPr>
      </w:pPr>
      <w:r>
        <w:rPr>
          <w:rFonts w:hint="eastAsia" w:ascii="宋体" w:hAnsi="宋体" w:cs="宋体"/>
          <w:sz w:val="24"/>
          <w:szCs w:val="24"/>
        </w:rPr>
        <w:t>（一）项目结算：成交供应商根据报价完成所有询价内容的服务，包括完成询价范围内明示或暗示的所有项目，按照成交供应商询价进行结算，最终结算金额不能超过成交价；若因采购方原因增加购买数量，经采购方同意后可将增加量计算在内（对于增加内容，投标清单有的内容按询价单价结算，投标清单无的内容经双方协商，按低于市场价以更优惠价格结算），但最终增加后的项目结算金额不能超过招标限价。</w:t>
      </w:r>
    </w:p>
    <w:p w14:paraId="200CFF48">
      <w:pPr>
        <w:spacing w:line="380" w:lineRule="exact"/>
        <w:ind w:firstLine="458" w:firstLineChars="191"/>
        <w:jc w:val="left"/>
        <w:rPr>
          <w:rFonts w:ascii="宋体" w:cs="宋体"/>
          <w:sz w:val="24"/>
          <w:szCs w:val="24"/>
        </w:rPr>
      </w:pPr>
      <w:r>
        <w:rPr>
          <w:rFonts w:hint="eastAsia" w:ascii="宋体" w:hAnsi="宋体" w:cs="宋体"/>
          <w:sz w:val="24"/>
          <w:szCs w:val="24"/>
        </w:rPr>
        <w:t>（二）付款方式：自合同签订之日起全部供货完成并经甲方签字验收合格之日起</w:t>
      </w:r>
      <w:r>
        <w:rPr>
          <w:rFonts w:ascii="宋体" w:hAnsi="宋体" w:cs="宋体"/>
          <w:color w:val="FF0000"/>
          <w:sz w:val="24"/>
          <w:szCs w:val="24"/>
        </w:rPr>
        <w:t>20</w:t>
      </w:r>
      <w:r>
        <w:rPr>
          <w:rFonts w:hint="eastAsia" w:ascii="宋体" w:hAnsi="宋体" w:cs="宋体"/>
          <w:sz w:val="24"/>
          <w:szCs w:val="24"/>
        </w:rPr>
        <w:t>个工作日内支付合同总金额的</w:t>
      </w:r>
      <w:r>
        <w:rPr>
          <w:rFonts w:ascii="宋体" w:hAnsi="宋体" w:cs="宋体"/>
          <w:sz w:val="24"/>
          <w:szCs w:val="24"/>
        </w:rPr>
        <w:t>97%</w:t>
      </w:r>
      <w:r>
        <w:rPr>
          <w:rFonts w:hint="eastAsia" w:ascii="宋体" w:hAnsi="宋体" w:cs="宋体"/>
          <w:sz w:val="24"/>
          <w:szCs w:val="24"/>
        </w:rPr>
        <w:t>。剩余</w:t>
      </w:r>
      <w:r>
        <w:rPr>
          <w:rFonts w:ascii="宋体" w:hAnsi="宋体" w:cs="宋体"/>
          <w:sz w:val="24"/>
          <w:szCs w:val="24"/>
        </w:rPr>
        <w:t>3%</w:t>
      </w:r>
      <w:r>
        <w:rPr>
          <w:rFonts w:hint="eastAsia" w:ascii="宋体" w:hAnsi="宋体" w:cs="宋体"/>
          <w:sz w:val="24"/>
          <w:szCs w:val="24"/>
        </w:rPr>
        <w:t>留作质保金，质保期</w:t>
      </w:r>
      <w:r>
        <w:rPr>
          <w:rFonts w:ascii="宋体" w:hAnsi="宋体" w:cs="宋体"/>
          <w:color w:val="FF0000"/>
          <w:sz w:val="24"/>
          <w:szCs w:val="24"/>
        </w:rPr>
        <w:t>36</w:t>
      </w:r>
      <w:r>
        <w:rPr>
          <w:rFonts w:hint="eastAsia" w:ascii="宋体" w:hAnsi="宋体" w:cs="宋体"/>
          <w:sz w:val="24"/>
          <w:szCs w:val="24"/>
        </w:rPr>
        <w:t>个月内无任何质量问题且期满后无息退还（质保期自验收合格之日起算）。以上支付方式均须凭成交供应商提供有效合法的增值税普通发票票据。</w:t>
      </w:r>
    </w:p>
    <w:p w14:paraId="484B47A8">
      <w:pPr>
        <w:pStyle w:val="4"/>
        <w:rPr>
          <w:rFonts w:ascii="宋体" w:cs="宋体"/>
          <w:sz w:val="28"/>
          <w:szCs w:val="28"/>
        </w:rPr>
      </w:pPr>
      <w:bookmarkStart w:id="87" w:name="_Toc72829268"/>
      <w:r>
        <w:rPr>
          <w:rFonts w:hint="eastAsia" w:ascii="宋体" w:hAnsi="宋体" w:cs="宋体"/>
          <w:sz w:val="28"/>
          <w:szCs w:val="28"/>
        </w:rPr>
        <w:t>三、其他商务要求</w:t>
      </w:r>
      <w:bookmarkEnd w:id="87"/>
    </w:p>
    <w:p w14:paraId="19B279E1">
      <w:pPr>
        <w:snapToGrid w:val="0"/>
        <w:spacing w:line="460" w:lineRule="exact"/>
        <w:ind w:firstLine="360" w:firstLineChars="150"/>
        <w:rPr>
          <w:rFonts w:ascii="宋体" w:cs="宋体"/>
          <w:kern w:val="0"/>
          <w:sz w:val="24"/>
          <w:szCs w:val="24"/>
        </w:rPr>
      </w:pPr>
      <w:r>
        <w:rPr>
          <w:rFonts w:hint="eastAsia" w:ascii="宋体" w:hAnsi="宋体" w:cs="宋体"/>
          <w:bCs/>
          <w:sz w:val="24"/>
          <w:szCs w:val="24"/>
        </w:rPr>
        <w:t>（一）</w:t>
      </w:r>
      <w:r>
        <w:rPr>
          <w:rFonts w:hint="eastAsia" w:ascii="宋体" w:hAnsi="宋体" w:cs="宋体"/>
          <w:kern w:val="0"/>
          <w:sz w:val="24"/>
          <w:szCs w:val="24"/>
        </w:rPr>
        <w:t>工艺要求：耐用防腐，拼缝严密，不易变形，整体性好。规划契合人体工程学，简便经用，行使安全。</w:t>
      </w:r>
    </w:p>
    <w:p w14:paraId="70E7CE6B">
      <w:pPr>
        <w:spacing w:line="460" w:lineRule="exact"/>
        <w:ind w:firstLine="360" w:firstLineChars="150"/>
        <w:rPr>
          <w:rFonts w:ascii="宋体" w:cs="宋体"/>
          <w:kern w:val="0"/>
          <w:sz w:val="24"/>
          <w:szCs w:val="24"/>
        </w:rPr>
      </w:pPr>
      <w:r>
        <w:rPr>
          <w:rFonts w:hint="eastAsia" w:ascii="宋体" w:hAnsi="宋体" w:cs="宋体"/>
          <w:kern w:val="0"/>
          <w:sz w:val="24"/>
          <w:szCs w:val="24"/>
        </w:rPr>
        <w:t>（二）质量问题响应时间要求：成交供应商接到采购方出现问题的通知后应立即作出响应，</w:t>
      </w:r>
      <w:r>
        <w:rPr>
          <w:rFonts w:ascii="宋体" w:hAnsi="宋体" w:cs="宋体"/>
          <w:kern w:val="0"/>
          <w:sz w:val="24"/>
          <w:szCs w:val="24"/>
        </w:rPr>
        <w:t>12</w:t>
      </w:r>
      <w:r>
        <w:rPr>
          <w:rFonts w:hint="eastAsia" w:ascii="宋体" w:hAnsi="宋体" w:cs="宋体"/>
          <w:kern w:val="0"/>
          <w:sz w:val="24"/>
          <w:szCs w:val="24"/>
        </w:rPr>
        <w:t>小时内到达现场进</w:t>
      </w:r>
      <w:bookmarkStart w:id="88" w:name="_Toc28965459"/>
      <w:r>
        <w:rPr>
          <w:rFonts w:hint="eastAsia" w:ascii="宋体" w:hAnsi="宋体" w:cs="宋体"/>
          <w:kern w:val="0"/>
          <w:sz w:val="24"/>
          <w:szCs w:val="24"/>
        </w:rPr>
        <w:t>行处理。成交供应商须确保所供货物满足国家标准及产品说明标准要求。</w:t>
      </w:r>
    </w:p>
    <w:bookmarkEnd w:id="88"/>
    <w:p w14:paraId="20043966">
      <w:pPr>
        <w:spacing w:line="380" w:lineRule="exact"/>
        <w:rPr>
          <w:rFonts w:ascii="宋体" w:cs="宋体"/>
          <w:bCs/>
          <w:sz w:val="24"/>
          <w:szCs w:val="24"/>
        </w:rPr>
      </w:pPr>
    </w:p>
    <w:p w14:paraId="60C320C0">
      <w:pPr>
        <w:spacing w:line="380" w:lineRule="exact"/>
        <w:rPr>
          <w:rFonts w:ascii="宋体" w:cs="宋体"/>
          <w:bCs/>
          <w:sz w:val="24"/>
          <w:szCs w:val="24"/>
        </w:rPr>
      </w:pPr>
    </w:p>
    <w:p w14:paraId="4EFC3A17">
      <w:pPr>
        <w:spacing w:line="380" w:lineRule="exact"/>
        <w:rPr>
          <w:rFonts w:ascii="宋体" w:cs="宋体"/>
          <w:bCs/>
          <w:sz w:val="24"/>
          <w:szCs w:val="24"/>
        </w:rPr>
      </w:pPr>
    </w:p>
    <w:p w14:paraId="6DC61090">
      <w:pPr>
        <w:spacing w:line="380" w:lineRule="exact"/>
        <w:rPr>
          <w:rFonts w:ascii="宋体" w:cs="宋体"/>
          <w:bCs/>
          <w:sz w:val="24"/>
          <w:szCs w:val="24"/>
        </w:rPr>
      </w:pPr>
    </w:p>
    <w:p w14:paraId="2EE662B0">
      <w:pPr>
        <w:spacing w:line="380" w:lineRule="exact"/>
        <w:rPr>
          <w:rFonts w:ascii="宋体" w:cs="宋体"/>
          <w:bCs/>
          <w:sz w:val="24"/>
          <w:szCs w:val="24"/>
        </w:rPr>
      </w:pPr>
    </w:p>
    <w:p w14:paraId="019BAB20">
      <w:pPr>
        <w:spacing w:line="380" w:lineRule="exact"/>
        <w:rPr>
          <w:rFonts w:ascii="宋体" w:cs="宋体"/>
          <w:bCs/>
          <w:sz w:val="24"/>
          <w:szCs w:val="24"/>
        </w:rPr>
      </w:pPr>
    </w:p>
    <w:p w14:paraId="6F96BAF9">
      <w:pPr>
        <w:spacing w:line="380" w:lineRule="exact"/>
        <w:rPr>
          <w:rFonts w:ascii="宋体" w:cs="宋体"/>
          <w:bCs/>
          <w:sz w:val="24"/>
          <w:szCs w:val="24"/>
        </w:rPr>
      </w:pPr>
    </w:p>
    <w:p w14:paraId="7C3AFDE3">
      <w:pPr>
        <w:spacing w:line="380" w:lineRule="exact"/>
        <w:rPr>
          <w:rFonts w:ascii="宋体" w:cs="宋体"/>
          <w:bCs/>
          <w:sz w:val="24"/>
          <w:szCs w:val="24"/>
        </w:rPr>
      </w:pPr>
    </w:p>
    <w:p w14:paraId="3EA3AB44">
      <w:pPr>
        <w:spacing w:line="380" w:lineRule="exact"/>
        <w:ind w:firstLine="480" w:firstLineChars="200"/>
        <w:rPr>
          <w:rFonts w:ascii="宋体" w:cs="宋体"/>
          <w:bCs/>
          <w:sz w:val="24"/>
          <w:szCs w:val="24"/>
        </w:rPr>
      </w:pPr>
    </w:p>
    <w:p w14:paraId="071AD6F3">
      <w:pPr>
        <w:spacing w:line="380" w:lineRule="exact"/>
        <w:ind w:firstLine="480" w:firstLineChars="200"/>
        <w:rPr>
          <w:rFonts w:ascii="宋体" w:cs="宋体"/>
          <w:bCs/>
          <w:sz w:val="24"/>
          <w:szCs w:val="24"/>
        </w:rPr>
      </w:pPr>
    </w:p>
    <w:p w14:paraId="5EB338D5">
      <w:pPr>
        <w:spacing w:line="380" w:lineRule="exact"/>
        <w:ind w:firstLine="480" w:firstLineChars="200"/>
        <w:rPr>
          <w:rFonts w:ascii="宋体" w:cs="宋体"/>
          <w:bCs/>
          <w:sz w:val="24"/>
          <w:szCs w:val="24"/>
        </w:rPr>
      </w:pPr>
    </w:p>
    <w:p w14:paraId="05810C96">
      <w:pPr>
        <w:pStyle w:val="3"/>
        <w:spacing w:before="0" w:after="0" w:line="380" w:lineRule="exact"/>
        <w:jc w:val="center"/>
        <w:rPr>
          <w:rFonts w:ascii="宋体" w:hAnsi="宋体" w:eastAsia="宋体" w:cs="宋体"/>
          <w:sz w:val="32"/>
          <w:szCs w:val="32"/>
        </w:rPr>
      </w:pPr>
      <w:bookmarkStart w:id="89" w:name="_Toc470709501"/>
      <w:bookmarkStart w:id="90" w:name="_Toc72829269"/>
      <w:r>
        <w:rPr>
          <w:rFonts w:hint="eastAsia" w:ascii="宋体" w:hAnsi="宋体" w:eastAsia="宋体" w:cs="宋体"/>
          <w:sz w:val="32"/>
          <w:szCs w:val="32"/>
        </w:rPr>
        <w:t>第五篇</w:t>
      </w:r>
      <w:r>
        <w:rPr>
          <w:rFonts w:ascii="宋体" w:hAnsi="宋体" w:eastAsia="宋体" w:cs="宋体"/>
          <w:sz w:val="32"/>
          <w:szCs w:val="32"/>
        </w:rPr>
        <w:t xml:space="preserve"> </w:t>
      </w:r>
      <w:r>
        <w:rPr>
          <w:rFonts w:hint="eastAsia" w:ascii="宋体" w:hAnsi="宋体" w:eastAsia="宋体" w:cs="宋体"/>
          <w:sz w:val="32"/>
          <w:szCs w:val="32"/>
        </w:rPr>
        <w:t>合同主要条款和格式合同（样本）</w:t>
      </w:r>
      <w:bookmarkEnd w:id="89"/>
      <w:bookmarkEnd w:id="90"/>
    </w:p>
    <w:p w14:paraId="017F559E">
      <w:pPr>
        <w:pStyle w:val="4"/>
        <w:rPr>
          <w:rFonts w:ascii="宋体" w:cs="宋体"/>
          <w:sz w:val="28"/>
          <w:szCs w:val="28"/>
        </w:rPr>
      </w:pPr>
      <w:bookmarkStart w:id="91" w:name="_Toc285722712"/>
      <w:bookmarkStart w:id="92" w:name="_Toc277084870"/>
      <w:bookmarkStart w:id="93" w:name="_Toc441065691"/>
    </w:p>
    <w:p w14:paraId="287060D8">
      <w:pPr>
        <w:pStyle w:val="4"/>
        <w:rPr>
          <w:rFonts w:ascii="宋体" w:cs="宋体"/>
          <w:sz w:val="28"/>
          <w:szCs w:val="28"/>
        </w:rPr>
      </w:pPr>
      <w:bookmarkStart w:id="94" w:name="_Toc72829270"/>
      <w:r>
        <w:rPr>
          <w:rFonts w:hint="eastAsia" w:ascii="宋体" w:hAnsi="宋体" w:cs="宋体"/>
          <w:sz w:val="28"/>
          <w:szCs w:val="28"/>
        </w:rPr>
        <w:t>一、合同主要条款</w:t>
      </w:r>
      <w:bookmarkEnd w:id="91"/>
      <w:bookmarkEnd w:id="92"/>
      <w:bookmarkEnd w:id="93"/>
      <w:bookmarkEnd w:id="94"/>
    </w:p>
    <w:p w14:paraId="22329A6F">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1</w:t>
      </w:r>
      <w:r>
        <w:rPr>
          <w:rFonts w:hint="eastAsia" w:ascii="宋体" w:hAnsi="宋体" w:cs="宋体"/>
          <w:bCs/>
          <w:spacing w:val="-14"/>
          <w:sz w:val="24"/>
          <w:szCs w:val="24"/>
        </w:rPr>
        <w:t>、定义</w:t>
      </w:r>
    </w:p>
    <w:p w14:paraId="3F89380F">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1</w:t>
      </w:r>
      <w:r>
        <w:rPr>
          <w:rFonts w:hint="eastAsia" w:ascii="宋体" w:hAnsi="宋体" w:cs="宋体"/>
          <w:bCs/>
          <w:spacing w:val="-14"/>
          <w:sz w:val="24"/>
          <w:szCs w:val="24"/>
        </w:rPr>
        <w:t>）甲方（需方）即采购人，是指通过招标采购，接受合同货物及服务的各级国家机关、事业单位和团体组织。</w:t>
      </w:r>
    </w:p>
    <w:p w14:paraId="6F3A257B">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2</w:t>
      </w:r>
      <w:r>
        <w:rPr>
          <w:rFonts w:hint="eastAsia" w:ascii="宋体" w:hAnsi="宋体" w:cs="宋体"/>
          <w:bCs/>
          <w:spacing w:val="-14"/>
          <w:sz w:val="24"/>
          <w:szCs w:val="24"/>
        </w:rPr>
        <w:t>）乙方（供方）即成交供应商，是指中标后提供合同货物和服务的自然人、法人及其他组织。</w:t>
      </w:r>
    </w:p>
    <w:p w14:paraId="17CA2AB1">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3</w:t>
      </w:r>
      <w:r>
        <w:rPr>
          <w:rFonts w:hint="eastAsia" w:ascii="宋体" w:hAnsi="宋体" w:cs="宋体"/>
          <w:bCs/>
          <w:spacing w:val="-14"/>
          <w:sz w:val="24"/>
          <w:szCs w:val="24"/>
        </w:rPr>
        <w:t>）合同是指由甲乙双方按照询价邀请书和响应文件的实质性内容，通过协商一致达成的书面协议。</w:t>
      </w:r>
    </w:p>
    <w:p w14:paraId="7A0F2884">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4</w:t>
      </w:r>
      <w:r>
        <w:rPr>
          <w:rFonts w:hint="eastAsia" w:ascii="宋体" w:hAnsi="宋体" w:cs="宋体"/>
          <w:bCs/>
          <w:spacing w:val="-14"/>
          <w:sz w:val="24"/>
          <w:szCs w:val="24"/>
        </w:rPr>
        <w:t>）合同价格指以中标价格为依据，在供方全面履行合同义务后，需方（或财政部门）应支付给供方的金额。</w:t>
      </w:r>
    </w:p>
    <w:p w14:paraId="7DE5EC4B">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5</w:t>
      </w:r>
      <w:r>
        <w:rPr>
          <w:rFonts w:hint="eastAsia" w:ascii="宋体" w:hAnsi="宋体" w:cs="宋体"/>
          <w:bCs/>
          <w:spacing w:val="-14"/>
          <w:sz w:val="24"/>
          <w:szCs w:val="24"/>
        </w:rPr>
        <w:t>）技术资料是指合同货物及其相关的设计、制造、监造、检验、验收等文件（包括图纸、各种文字说明、标准）。</w:t>
      </w:r>
    </w:p>
    <w:p w14:paraId="48F1CBD6">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2</w:t>
      </w:r>
      <w:r>
        <w:rPr>
          <w:rFonts w:hint="eastAsia" w:ascii="宋体" w:hAnsi="宋体" w:cs="宋体"/>
          <w:bCs/>
          <w:spacing w:val="-14"/>
          <w:sz w:val="24"/>
          <w:szCs w:val="24"/>
        </w:rPr>
        <w:t>、货物内容</w:t>
      </w:r>
    </w:p>
    <w:p w14:paraId="057FCCF6">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合同包括以下内容：货物名称、型号规格、技术参数、数量（单位）等内容。</w:t>
      </w:r>
    </w:p>
    <w:p w14:paraId="08694230">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3</w:t>
      </w:r>
      <w:r>
        <w:rPr>
          <w:rFonts w:hint="eastAsia" w:ascii="宋体" w:hAnsi="宋体" w:cs="宋体"/>
          <w:bCs/>
          <w:spacing w:val="-14"/>
          <w:sz w:val="24"/>
          <w:szCs w:val="24"/>
        </w:rPr>
        <w:t>、合同价格</w:t>
      </w:r>
    </w:p>
    <w:p w14:paraId="704A1176">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1</w:t>
      </w:r>
      <w:r>
        <w:rPr>
          <w:rFonts w:hint="eastAsia" w:ascii="宋体" w:hAnsi="宋体" w:cs="宋体"/>
          <w:bCs/>
          <w:spacing w:val="-14"/>
          <w:sz w:val="24"/>
          <w:szCs w:val="24"/>
        </w:rPr>
        <w:t>）合同价格即合同金额。</w:t>
      </w:r>
    </w:p>
    <w:p w14:paraId="66163A00">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2</w:t>
      </w:r>
      <w:r>
        <w:rPr>
          <w:rFonts w:hint="eastAsia" w:ascii="宋体" w:hAnsi="宋体" w:cs="宋体"/>
          <w:bCs/>
          <w:spacing w:val="-14"/>
          <w:sz w:val="24"/>
          <w:szCs w:val="24"/>
        </w:rPr>
        <w:t>）合同价格包括合同货物、技术资料、合同货物的税费、运杂费、保险费、包装费、装卸费及与货物有关的供方应纳的税费，所有税费由乙方负担。</w:t>
      </w:r>
    </w:p>
    <w:p w14:paraId="0A50E5AC">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3</w:t>
      </w:r>
      <w:r>
        <w:rPr>
          <w:rFonts w:hint="eastAsia" w:ascii="宋体" w:hAnsi="宋体" w:cs="宋体"/>
          <w:bCs/>
          <w:spacing w:val="-14"/>
          <w:sz w:val="24"/>
          <w:szCs w:val="24"/>
        </w:rPr>
        <w:t>）合同货物单价为不变价。</w:t>
      </w:r>
    </w:p>
    <w:p w14:paraId="757F1C6A">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4</w:t>
      </w:r>
      <w:r>
        <w:rPr>
          <w:rFonts w:hint="eastAsia" w:ascii="宋体" w:hAnsi="宋体" w:cs="宋体"/>
          <w:bCs/>
          <w:spacing w:val="-14"/>
          <w:sz w:val="24"/>
          <w:szCs w:val="24"/>
        </w:rPr>
        <w:t>、转包或分包</w:t>
      </w:r>
    </w:p>
    <w:p w14:paraId="40589F0D">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1</w:t>
      </w:r>
      <w:r>
        <w:rPr>
          <w:rFonts w:hint="eastAsia" w:ascii="宋体" w:hAnsi="宋体" w:cs="宋体"/>
          <w:bCs/>
          <w:spacing w:val="-14"/>
          <w:sz w:val="24"/>
          <w:szCs w:val="24"/>
        </w:rPr>
        <w:t>）本合同范围的货物，应由乙方直接供应，不得转让他人供应；</w:t>
      </w:r>
    </w:p>
    <w:p w14:paraId="4917C30F">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2</w:t>
      </w:r>
      <w:r>
        <w:rPr>
          <w:rFonts w:hint="eastAsia" w:ascii="宋体" w:hAnsi="宋体" w:cs="宋体"/>
          <w:bCs/>
          <w:spacing w:val="-14"/>
          <w:sz w:val="24"/>
          <w:szCs w:val="24"/>
        </w:rPr>
        <w:t>）非经甲方书面同意，乙方不得将本合同范围的货物全部或部分分包给他人供应；</w:t>
      </w:r>
    </w:p>
    <w:p w14:paraId="01B7A129">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3</w:t>
      </w:r>
      <w:r>
        <w:rPr>
          <w:rFonts w:hint="eastAsia" w:ascii="宋体" w:hAnsi="宋体" w:cs="宋体"/>
          <w:bCs/>
          <w:spacing w:val="-14"/>
          <w:sz w:val="24"/>
          <w:szCs w:val="24"/>
        </w:rPr>
        <w:t>）如有转让和未经甲方同意的分包行为，甲方有权解除合同，没收履约保证金并追究乙方的违约责任。</w:t>
      </w:r>
    </w:p>
    <w:p w14:paraId="6211C44E">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5</w:t>
      </w:r>
      <w:r>
        <w:rPr>
          <w:rFonts w:hint="eastAsia" w:ascii="宋体" w:hAnsi="宋体" w:cs="宋体"/>
          <w:bCs/>
          <w:spacing w:val="-14"/>
          <w:sz w:val="24"/>
          <w:szCs w:val="24"/>
        </w:rPr>
        <w:t>、质量保证及售后服务</w:t>
      </w:r>
    </w:p>
    <w:p w14:paraId="1733B539">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5.1</w:t>
      </w:r>
      <w:r>
        <w:rPr>
          <w:rFonts w:hint="eastAsia" w:ascii="宋体" w:hAnsi="宋体" w:cs="宋体"/>
          <w:bCs/>
          <w:spacing w:val="-14"/>
          <w:sz w:val="24"/>
          <w:szCs w:val="24"/>
        </w:rPr>
        <w:t>乙方应按询价文件规定的货物性能、技术要求、质量标准向甲方提供未经使用的全新产品。</w:t>
      </w:r>
    </w:p>
    <w:p w14:paraId="76EDCF05">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5.2</w:t>
      </w:r>
      <w:r>
        <w:rPr>
          <w:rFonts w:hint="eastAsia" w:ascii="宋体" w:hAnsi="宋体" w:cs="宋体"/>
          <w:bCs/>
          <w:spacing w:val="-14"/>
          <w:sz w:val="24"/>
          <w:szCs w:val="24"/>
        </w:rPr>
        <w:t>乙方提供的货物在质保期内因货物本身的质量问题发生故障，乙方应负责免费更换。对达不到技术要求者，根据实际情况，经双方协商，可按以下办法执行：</w:t>
      </w:r>
    </w:p>
    <w:p w14:paraId="29C93FB7">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5.2.1</w:t>
      </w:r>
      <w:r>
        <w:rPr>
          <w:rFonts w:hint="eastAsia" w:ascii="宋体" w:hAnsi="宋体" w:cs="宋体"/>
          <w:bCs/>
          <w:spacing w:val="-14"/>
          <w:sz w:val="24"/>
          <w:szCs w:val="24"/>
        </w:rPr>
        <w:t>更换：由乙方承担所发生的全部费用。</w:t>
      </w:r>
    </w:p>
    <w:p w14:paraId="72F31482">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5.1.2</w:t>
      </w:r>
      <w:r>
        <w:rPr>
          <w:rFonts w:hint="eastAsia" w:ascii="宋体" w:hAnsi="宋体" w:cs="宋体"/>
          <w:bCs/>
          <w:spacing w:val="-14"/>
          <w:sz w:val="24"/>
          <w:szCs w:val="24"/>
        </w:rPr>
        <w:t>贬值处理：由甲乙双方合议定价。</w:t>
      </w:r>
    </w:p>
    <w:p w14:paraId="356F8A35">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5.2.3</w:t>
      </w:r>
      <w:r>
        <w:rPr>
          <w:rFonts w:hint="eastAsia" w:ascii="宋体" w:hAnsi="宋体" w:cs="宋体"/>
          <w:bCs/>
          <w:spacing w:val="-14"/>
          <w:sz w:val="24"/>
          <w:szCs w:val="24"/>
        </w:rPr>
        <w:t>退货处理：乙方应退还甲方支付的合同款，同时应承担该货物的直接费用（运输、保险、检验、货款利息及银行手续费等）。</w:t>
      </w:r>
    </w:p>
    <w:p w14:paraId="6C20AB3C">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5.3</w:t>
      </w:r>
      <w:r>
        <w:rPr>
          <w:rFonts w:hint="eastAsia" w:ascii="宋体" w:hAnsi="宋体" w:cs="宋体"/>
          <w:bCs/>
          <w:spacing w:val="-14"/>
          <w:sz w:val="24"/>
          <w:szCs w:val="24"/>
        </w:rPr>
        <w:t>如在使用过程中发生质量问题，乙方应按本项目“第四篇项目商务需求”中关于售后服务的要求执行。</w:t>
      </w:r>
    </w:p>
    <w:p w14:paraId="4A5148E6">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5.4</w:t>
      </w:r>
      <w:r>
        <w:rPr>
          <w:rFonts w:hint="eastAsia" w:ascii="宋体" w:hAnsi="宋体" w:cs="宋体"/>
          <w:bCs/>
          <w:spacing w:val="-14"/>
          <w:sz w:val="24"/>
          <w:szCs w:val="24"/>
        </w:rPr>
        <w:t>在质保期内，乙方应对货物出现的质量及安全问题负责处理解决并承担一切费用。</w:t>
      </w:r>
    </w:p>
    <w:p w14:paraId="5E50A517">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6</w:t>
      </w:r>
      <w:r>
        <w:rPr>
          <w:rFonts w:hint="eastAsia" w:ascii="宋体" w:hAnsi="宋体" w:cs="宋体"/>
          <w:bCs/>
          <w:spacing w:val="-14"/>
          <w:sz w:val="24"/>
          <w:szCs w:val="24"/>
        </w:rPr>
        <w:t>、付款</w:t>
      </w:r>
    </w:p>
    <w:p w14:paraId="5986C240">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6.1</w:t>
      </w:r>
      <w:r>
        <w:rPr>
          <w:rFonts w:hint="eastAsia" w:ascii="宋体" w:hAnsi="宋体" w:cs="宋体"/>
          <w:bCs/>
          <w:spacing w:val="-14"/>
          <w:sz w:val="24"/>
          <w:szCs w:val="24"/>
        </w:rPr>
        <w:t>本合同使用货币币制如未作特别说明均为人民币。</w:t>
      </w:r>
    </w:p>
    <w:p w14:paraId="56807A17">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6.2</w:t>
      </w:r>
      <w:r>
        <w:rPr>
          <w:rFonts w:hint="eastAsia" w:ascii="宋体" w:hAnsi="宋体" w:cs="宋体"/>
          <w:bCs/>
          <w:spacing w:val="-14"/>
          <w:sz w:val="24"/>
          <w:szCs w:val="24"/>
        </w:rPr>
        <w:t>付款方式：银行转账、现金支票。</w:t>
      </w:r>
    </w:p>
    <w:p w14:paraId="310D1E95">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6.3</w:t>
      </w:r>
      <w:r>
        <w:rPr>
          <w:rFonts w:hint="eastAsia" w:ascii="宋体" w:hAnsi="宋体" w:cs="宋体"/>
          <w:bCs/>
          <w:spacing w:val="-14"/>
          <w:sz w:val="24"/>
          <w:szCs w:val="24"/>
        </w:rPr>
        <w:t>付款方法：同本项目“第四篇项目商务要求”中关于付款方式的约定。</w:t>
      </w:r>
    </w:p>
    <w:p w14:paraId="44BDDE88">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7</w:t>
      </w:r>
      <w:r>
        <w:rPr>
          <w:rFonts w:hint="eastAsia" w:ascii="宋体" w:hAnsi="宋体" w:cs="宋体"/>
          <w:bCs/>
          <w:spacing w:val="-14"/>
          <w:sz w:val="24"/>
          <w:szCs w:val="24"/>
        </w:rPr>
        <w:t>、检查验收</w:t>
      </w:r>
    </w:p>
    <w:p w14:paraId="039B0E40">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1</w:t>
      </w:r>
      <w:r>
        <w:rPr>
          <w:rFonts w:hint="eastAsia" w:ascii="宋体" w:hAnsi="宋体" w:cs="宋体"/>
          <w:bCs/>
          <w:spacing w:val="-14"/>
          <w:sz w:val="24"/>
          <w:szCs w:val="24"/>
        </w:rPr>
        <w:t>）供方应随货物提供合格证和质量证明文件，如是国外进口的货物还须提供入关证明。</w:t>
      </w:r>
    </w:p>
    <w:p w14:paraId="54C55C33">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2</w:t>
      </w:r>
      <w:r>
        <w:rPr>
          <w:rFonts w:hint="eastAsia" w:ascii="宋体" w:hAnsi="宋体" w:cs="宋体"/>
          <w:bCs/>
          <w:spacing w:val="-14"/>
          <w:sz w:val="24"/>
          <w:szCs w:val="24"/>
        </w:rPr>
        <w:t>）货物验收</w:t>
      </w:r>
    </w:p>
    <w:p w14:paraId="7D698B38">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按本项目“第四篇项目商务需求”中关于验收方式的要求执行。</w:t>
      </w:r>
    </w:p>
    <w:p w14:paraId="23E70029">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3</w:t>
      </w:r>
      <w:r>
        <w:rPr>
          <w:rFonts w:hint="eastAsia" w:ascii="宋体" w:hAnsi="宋体" w:cs="宋体"/>
          <w:bCs/>
          <w:spacing w:val="-14"/>
          <w:sz w:val="24"/>
          <w:szCs w:val="24"/>
        </w:rPr>
        <w:t>）货物验收报告应由需方、供方经办人签字，写明验收意见并加盖双方公章，以此作为支付凭据。</w:t>
      </w:r>
    </w:p>
    <w:p w14:paraId="0F0C59DA">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8.</w:t>
      </w:r>
      <w:r>
        <w:rPr>
          <w:rFonts w:hint="eastAsia" w:ascii="宋体" w:hAnsi="宋体" w:cs="宋体"/>
          <w:bCs/>
          <w:spacing w:val="-14"/>
          <w:sz w:val="24"/>
          <w:szCs w:val="24"/>
        </w:rPr>
        <w:t>履约保证金</w:t>
      </w:r>
    </w:p>
    <w:p w14:paraId="4926CF9A">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按按本项目“第四篇项目商务需求”中关于履约保证金的要求执行。</w:t>
      </w:r>
    </w:p>
    <w:p w14:paraId="18BD01E4">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9</w:t>
      </w:r>
      <w:r>
        <w:rPr>
          <w:rFonts w:hint="eastAsia" w:ascii="宋体" w:hAnsi="宋体" w:cs="宋体"/>
          <w:bCs/>
          <w:spacing w:val="-14"/>
          <w:sz w:val="24"/>
          <w:szCs w:val="24"/>
        </w:rPr>
        <w:t>、索赔</w:t>
      </w:r>
    </w:p>
    <w:p w14:paraId="7C71A504">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供方对货物与合同要求不符负有责任，并且需方已于规定交货内和质量保证期内提出索赔，供方应按需方同意的下述一种或多种方法解决索赔事宜。</w:t>
      </w:r>
    </w:p>
    <w:p w14:paraId="1416D1F9">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1</w:t>
      </w:r>
      <w:r>
        <w:rPr>
          <w:rFonts w:hint="eastAsia" w:ascii="宋体" w:hAnsi="宋体" w:cs="宋体"/>
          <w:bCs/>
          <w:spacing w:val="-14"/>
          <w:sz w:val="24"/>
          <w:szCs w:val="24"/>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433E61ED">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2</w:t>
      </w:r>
      <w:r>
        <w:rPr>
          <w:rFonts w:hint="eastAsia" w:ascii="宋体" w:hAnsi="宋体" w:cs="宋体"/>
          <w:bCs/>
          <w:spacing w:val="-14"/>
          <w:sz w:val="24"/>
          <w:szCs w:val="24"/>
        </w:rPr>
        <w:t>）根据货物的疵劣和受损程度以及需方遭受损失的金额，经双方同意降低货物价格。</w:t>
      </w:r>
    </w:p>
    <w:p w14:paraId="0B30CE7B">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10</w:t>
      </w:r>
      <w:r>
        <w:rPr>
          <w:rFonts w:hint="eastAsia" w:ascii="宋体" w:hAnsi="宋体" w:cs="宋体"/>
          <w:bCs/>
          <w:spacing w:val="-14"/>
          <w:sz w:val="24"/>
          <w:szCs w:val="24"/>
        </w:rPr>
        <w:t>、知识产权</w:t>
      </w:r>
    </w:p>
    <w:p w14:paraId="68D58B4B">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需方在中华人民共和国境内使用供方提供的货物及服务时免受第三方提出的侵犯其专利权或其它知识产权的起诉。如果第三方提出侵权指控，供方应承担由此而引起的一切法律责任和费用。</w:t>
      </w:r>
    </w:p>
    <w:p w14:paraId="5EB061F9">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11</w:t>
      </w:r>
      <w:r>
        <w:rPr>
          <w:rFonts w:hint="eastAsia" w:ascii="宋体" w:hAnsi="宋体" w:cs="宋体"/>
          <w:bCs/>
          <w:spacing w:val="-14"/>
          <w:sz w:val="24"/>
          <w:szCs w:val="24"/>
        </w:rPr>
        <w:t>、合同争议的解决</w:t>
      </w:r>
    </w:p>
    <w:p w14:paraId="276714CD">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1</w:t>
      </w:r>
      <w:r>
        <w:rPr>
          <w:rFonts w:hint="eastAsia" w:ascii="宋体" w:hAnsi="宋体" w:cs="宋体"/>
          <w:bCs/>
          <w:spacing w:val="-14"/>
          <w:sz w:val="24"/>
          <w:szCs w:val="24"/>
        </w:rPr>
        <w:t>）当事人友好协商达成一致</w:t>
      </w:r>
    </w:p>
    <w:p w14:paraId="1E1ACF90">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2</w:t>
      </w:r>
      <w:r>
        <w:rPr>
          <w:rFonts w:hint="eastAsia" w:ascii="宋体" w:hAnsi="宋体" w:cs="宋体"/>
          <w:bCs/>
          <w:spacing w:val="-14"/>
          <w:sz w:val="24"/>
          <w:szCs w:val="24"/>
        </w:rPr>
        <w:t>）供需双方由于本合同引起的任何争议应友好协商解决，协商不成的，任何一方均可提交重庆仲裁委员会，按照该会仲裁规则进行仲裁。仲裁裁决是终局的，对双方均有约束力。</w:t>
      </w:r>
    </w:p>
    <w:p w14:paraId="0DA54A0C">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12</w:t>
      </w:r>
      <w:r>
        <w:rPr>
          <w:rFonts w:hint="eastAsia" w:ascii="宋体" w:hAnsi="宋体" w:cs="宋体"/>
          <w:bCs/>
          <w:spacing w:val="-14"/>
          <w:sz w:val="24"/>
          <w:szCs w:val="24"/>
        </w:rPr>
        <w:t>、违约责任</w:t>
      </w:r>
    </w:p>
    <w:p w14:paraId="69AD4A54">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按《中华人民共和国合同法》、《中华人民共和国政府采购法》有关条款，或由供需双方约定。</w:t>
      </w:r>
    </w:p>
    <w:p w14:paraId="61B9C6A5">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13</w:t>
      </w:r>
      <w:r>
        <w:rPr>
          <w:rFonts w:hint="eastAsia" w:ascii="宋体" w:hAnsi="宋体" w:cs="宋体"/>
          <w:bCs/>
          <w:spacing w:val="-14"/>
          <w:sz w:val="24"/>
          <w:szCs w:val="24"/>
        </w:rPr>
        <w:t>、合同生效及其它</w:t>
      </w:r>
    </w:p>
    <w:p w14:paraId="6909899B">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1</w:t>
      </w:r>
      <w:r>
        <w:rPr>
          <w:rFonts w:hint="eastAsia" w:ascii="宋体" w:hAnsi="宋体" w:cs="宋体"/>
          <w:bCs/>
          <w:spacing w:val="-14"/>
          <w:sz w:val="24"/>
          <w:szCs w:val="24"/>
        </w:rPr>
        <w:t>）合同生效及其效力应符合《中华人民共和国合同法》有关规定。</w:t>
      </w:r>
    </w:p>
    <w:p w14:paraId="701606DF">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2</w:t>
      </w:r>
      <w:r>
        <w:rPr>
          <w:rFonts w:hint="eastAsia" w:ascii="宋体" w:hAnsi="宋体" w:cs="宋体"/>
          <w:bCs/>
          <w:spacing w:val="-14"/>
          <w:sz w:val="24"/>
          <w:szCs w:val="24"/>
        </w:rPr>
        <w:t>）合同应经当事人法定代表人或委托代理人签字，加盖双方合同专用章或公章。</w:t>
      </w:r>
    </w:p>
    <w:p w14:paraId="0729258E">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3</w:t>
      </w:r>
      <w:r>
        <w:rPr>
          <w:rFonts w:hint="eastAsia" w:ascii="宋体" w:hAnsi="宋体" w:cs="宋体"/>
          <w:bCs/>
          <w:spacing w:val="-14"/>
          <w:sz w:val="24"/>
          <w:szCs w:val="24"/>
        </w:rPr>
        <w:t>）合同所包括附件，是合同不可分割的一部分，具有同等法</w:t>
      </w:r>
      <w:bookmarkStart w:id="110" w:name="_GoBack"/>
      <w:bookmarkEnd w:id="110"/>
      <w:r>
        <w:rPr>
          <w:rFonts w:hint="eastAsia" w:ascii="宋体" w:hAnsi="宋体" w:cs="宋体"/>
          <w:bCs/>
          <w:spacing w:val="-14"/>
          <w:sz w:val="24"/>
          <w:szCs w:val="24"/>
        </w:rPr>
        <w:t>律效力。</w:t>
      </w:r>
    </w:p>
    <w:p w14:paraId="7DF7FA99">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4</w:t>
      </w:r>
      <w:r>
        <w:rPr>
          <w:rFonts w:hint="eastAsia" w:ascii="宋体" w:hAnsi="宋体" w:cs="宋体"/>
          <w:bCs/>
          <w:spacing w:val="-14"/>
          <w:sz w:val="24"/>
          <w:szCs w:val="24"/>
        </w:rPr>
        <w:t>）合同需提供担保的，按《中华人民共和国担保法》规定执行。</w:t>
      </w:r>
    </w:p>
    <w:p w14:paraId="2A59DD68">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w:t>
      </w:r>
      <w:r>
        <w:rPr>
          <w:rFonts w:ascii="宋体" w:hAnsi="宋体" w:cs="宋体"/>
          <w:bCs/>
          <w:spacing w:val="-14"/>
          <w:sz w:val="24"/>
          <w:szCs w:val="24"/>
        </w:rPr>
        <w:t>5</w:t>
      </w:r>
      <w:r>
        <w:rPr>
          <w:rFonts w:hint="eastAsia" w:ascii="宋体" w:hAnsi="宋体" w:cs="宋体"/>
          <w:bCs/>
          <w:spacing w:val="-14"/>
          <w:sz w:val="24"/>
          <w:szCs w:val="24"/>
        </w:rPr>
        <w:t>）本合同条件未尽事宜依照《中华人民共和国合同法》，由供需双方共同协商确定。</w:t>
      </w:r>
    </w:p>
    <w:p w14:paraId="449386AA">
      <w:pPr>
        <w:snapToGrid w:val="0"/>
        <w:spacing w:line="380" w:lineRule="exact"/>
        <w:ind w:firstLine="424" w:firstLineChars="200"/>
        <w:rPr>
          <w:rFonts w:ascii="宋体" w:cs="宋体"/>
          <w:bCs/>
          <w:spacing w:val="-14"/>
          <w:sz w:val="24"/>
          <w:szCs w:val="24"/>
        </w:rPr>
        <w:sectPr>
          <w:headerReference r:id="rId7" w:type="default"/>
          <w:footerReference r:id="rId8" w:type="default"/>
          <w:pgSz w:w="11907" w:h="16840"/>
          <w:pgMar w:top="1134" w:right="1191" w:bottom="1134" w:left="1304" w:header="964" w:footer="992" w:gutter="0"/>
          <w:pgNumType w:fmt="numberInDash"/>
          <w:cols w:space="720" w:num="1"/>
          <w:docGrid w:linePitch="381" w:charSpace="0"/>
        </w:sectPr>
      </w:pPr>
    </w:p>
    <w:p w14:paraId="52E73DA6">
      <w:pPr>
        <w:pStyle w:val="4"/>
        <w:rPr>
          <w:rFonts w:ascii="宋体" w:cs="宋体"/>
          <w:sz w:val="28"/>
          <w:szCs w:val="28"/>
        </w:rPr>
      </w:pPr>
      <w:bookmarkStart w:id="95" w:name="_Toc277084871"/>
      <w:bookmarkStart w:id="96" w:name="_Toc285722713"/>
      <w:bookmarkStart w:id="97" w:name="_Toc441065692"/>
      <w:bookmarkStart w:id="98" w:name="_Toc72829271"/>
      <w:r>
        <w:rPr>
          <w:rFonts w:hint="eastAsia" w:ascii="宋体" w:hAnsi="宋体" w:cs="宋体"/>
          <w:sz w:val="28"/>
          <w:szCs w:val="28"/>
        </w:rPr>
        <w:t>二、政府采购合同（格式）</w:t>
      </w:r>
      <w:bookmarkEnd w:id="95"/>
      <w:bookmarkEnd w:id="96"/>
      <w:bookmarkEnd w:id="97"/>
      <w:bookmarkEnd w:id="98"/>
    </w:p>
    <w:p w14:paraId="076D3516">
      <w:pPr>
        <w:spacing w:line="380" w:lineRule="exact"/>
        <w:ind w:firstLine="426" w:firstLineChars="200"/>
        <w:rPr>
          <w:rFonts w:ascii="宋体" w:cs="宋体"/>
          <w:b/>
          <w:spacing w:val="-14"/>
          <w:sz w:val="24"/>
          <w:szCs w:val="24"/>
        </w:rPr>
      </w:pPr>
      <w:r>
        <w:rPr>
          <w:rFonts w:ascii="宋体" w:hAnsi="宋体" w:cs="宋体"/>
          <w:b/>
          <w:bCs/>
          <w:spacing w:val="-14"/>
          <w:sz w:val="24"/>
          <w:szCs w:val="24"/>
        </w:rPr>
        <w:t>(</w:t>
      </w:r>
      <w:r>
        <w:rPr>
          <w:rFonts w:hint="eastAsia" w:ascii="宋体" w:hAnsi="宋体" w:cs="宋体"/>
          <w:b/>
          <w:bCs/>
          <w:spacing w:val="-14"/>
          <w:sz w:val="24"/>
          <w:szCs w:val="24"/>
        </w:rPr>
        <w:t>注：成交后采购人和成交供应商应按本项目询价邀请书、成交供应商的响应文件及本篇合同主要条款及格式，在规定时间内签订供货合同，</w:t>
      </w:r>
      <w:r>
        <w:rPr>
          <w:rFonts w:hint="eastAsia" w:ascii="宋体" w:hAnsi="宋体" w:cs="宋体"/>
          <w:b/>
          <w:spacing w:val="-14"/>
          <w:sz w:val="24"/>
          <w:szCs w:val="24"/>
        </w:rPr>
        <w:t>所签订的合同不得对响应文件和</w:t>
      </w:r>
      <w:r>
        <w:rPr>
          <w:rFonts w:hint="eastAsia" w:ascii="宋体" w:hAnsi="宋体" w:cs="宋体"/>
          <w:b/>
          <w:bCs/>
          <w:spacing w:val="-14"/>
          <w:sz w:val="24"/>
          <w:szCs w:val="24"/>
        </w:rPr>
        <w:t>成交供应商的</w:t>
      </w:r>
      <w:r>
        <w:rPr>
          <w:rFonts w:hint="eastAsia" w:ascii="宋体" w:hAnsi="宋体" w:cs="宋体"/>
          <w:b/>
          <w:spacing w:val="-14"/>
          <w:sz w:val="24"/>
          <w:szCs w:val="24"/>
        </w:rPr>
        <w:t>响应文件作实质性修改。</w:t>
      </w:r>
      <w:r>
        <w:rPr>
          <w:rFonts w:ascii="宋体" w:hAnsi="宋体" w:cs="宋体"/>
          <w:b/>
          <w:bCs/>
          <w:spacing w:val="-14"/>
          <w:sz w:val="24"/>
          <w:szCs w:val="24"/>
        </w:rPr>
        <w:t>)</w:t>
      </w:r>
    </w:p>
    <w:p w14:paraId="1024210F">
      <w:pPr>
        <w:snapToGrid w:val="0"/>
        <w:spacing w:line="380" w:lineRule="exact"/>
        <w:ind w:firstLine="1278" w:firstLineChars="600"/>
        <w:rPr>
          <w:rFonts w:ascii="宋体" w:cs="宋体"/>
          <w:bCs/>
          <w:spacing w:val="-14"/>
          <w:sz w:val="24"/>
          <w:szCs w:val="24"/>
        </w:rPr>
      </w:pPr>
      <w:r>
        <w:rPr>
          <w:rFonts w:ascii="宋体" w:hAnsi="宋体" w:cs="宋体"/>
          <w:b/>
          <w:bCs/>
          <w:spacing w:val="-14"/>
          <w:sz w:val="24"/>
          <w:szCs w:val="24"/>
        </w:rPr>
        <w:t xml:space="preserve"> </w:t>
      </w:r>
    </w:p>
    <w:p w14:paraId="0D2E65F9">
      <w:pPr>
        <w:snapToGrid w:val="0"/>
        <w:spacing w:line="380" w:lineRule="exact"/>
        <w:ind w:firstLine="3666" w:firstLineChars="1250"/>
        <w:rPr>
          <w:rFonts w:ascii="宋体" w:cs="宋体"/>
          <w:b/>
          <w:bCs/>
          <w:spacing w:val="-14"/>
          <w:sz w:val="32"/>
          <w:szCs w:val="32"/>
        </w:rPr>
      </w:pPr>
      <w:r>
        <w:rPr>
          <w:rFonts w:hint="eastAsia" w:ascii="宋体" w:hAnsi="宋体" w:cs="宋体"/>
          <w:b/>
          <w:bCs/>
          <w:spacing w:val="-14"/>
          <w:sz w:val="32"/>
          <w:szCs w:val="32"/>
        </w:rPr>
        <w:t>重庆市政府采购合同</w:t>
      </w:r>
    </w:p>
    <w:p w14:paraId="7781AB8C">
      <w:pPr>
        <w:snapToGrid w:val="0"/>
        <w:spacing w:line="380" w:lineRule="exact"/>
        <w:ind w:firstLine="3180" w:firstLineChars="1500"/>
        <w:rPr>
          <w:rFonts w:ascii="宋体" w:cs="宋体"/>
          <w:bCs/>
          <w:spacing w:val="-14"/>
          <w:sz w:val="24"/>
          <w:szCs w:val="24"/>
        </w:rPr>
      </w:pPr>
    </w:p>
    <w:p w14:paraId="56D984B5">
      <w:pPr>
        <w:snapToGrid w:val="0"/>
        <w:spacing w:line="380" w:lineRule="exact"/>
        <w:ind w:firstLine="3180" w:firstLineChars="1500"/>
        <w:rPr>
          <w:rFonts w:ascii="宋体" w:cs="宋体"/>
          <w:bCs/>
          <w:spacing w:val="-14"/>
          <w:sz w:val="24"/>
          <w:szCs w:val="24"/>
        </w:rPr>
      </w:pPr>
      <w:r>
        <w:rPr>
          <w:rFonts w:hint="eastAsia" w:ascii="宋体" w:hAnsi="宋体" w:cs="宋体"/>
          <w:bCs/>
          <w:spacing w:val="-14"/>
          <w:sz w:val="24"/>
          <w:szCs w:val="24"/>
        </w:rPr>
        <w:t>（采购项目编号及分包号：）</w:t>
      </w:r>
    </w:p>
    <w:p w14:paraId="0E148DDF">
      <w:pPr>
        <w:snapToGrid w:val="0"/>
        <w:spacing w:line="380" w:lineRule="exact"/>
        <w:ind w:firstLine="3180" w:firstLineChars="1500"/>
        <w:rPr>
          <w:rFonts w:ascii="宋体" w:cs="宋体"/>
          <w:bCs/>
          <w:spacing w:val="-14"/>
          <w:sz w:val="24"/>
          <w:szCs w:val="24"/>
        </w:rPr>
      </w:pPr>
    </w:p>
    <w:p w14:paraId="5B87D1B4">
      <w:pPr>
        <w:snapToGrid w:val="0"/>
        <w:spacing w:line="380" w:lineRule="exact"/>
        <w:ind w:firstLine="3180" w:firstLineChars="1500"/>
        <w:rPr>
          <w:rFonts w:ascii="宋体" w:cs="宋体"/>
          <w:bCs/>
          <w:spacing w:val="-14"/>
          <w:sz w:val="24"/>
          <w:szCs w:val="24"/>
        </w:rPr>
      </w:pPr>
    </w:p>
    <w:p w14:paraId="6EC6CB8E">
      <w:pPr>
        <w:snapToGrid w:val="0"/>
        <w:spacing w:line="380" w:lineRule="exact"/>
        <w:ind w:firstLine="424" w:firstLineChars="200"/>
        <w:rPr>
          <w:rFonts w:ascii="宋体" w:hAnsi="宋体" w:cs="宋体"/>
          <w:bCs/>
          <w:spacing w:val="-14"/>
          <w:sz w:val="24"/>
          <w:szCs w:val="24"/>
        </w:rPr>
      </w:pPr>
      <w:r>
        <w:rPr>
          <w:rFonts w:hint="eastAsia" w:ascii="宋体" w:hAnsi="宋体" w:cs="宋体"/>
          <w:bCs/>
          <w:spacing w:val="-14"/>
          <w:sz w:val="24"/>
          <w:szCs w:val="24"/>
        </w:rPr>
        <w:t>甲方（需方）：</w:t>
      </w:r>
      <w:r>
        <w:rPr>
          <w:rFonts w:ascii="宋体" w:hAnsi="宋体" w:cs="宋体"/>
          <w:bCs/>
          <w:spacing w:val="-14"/>
          <w:sz w:val="24"/>
          <w:szCs w:val="24"/>
        </w:rPr>
        <w:t xml:space="preserve">___________________________      </w:t>
      </w:r>
      <w:r>
        <w:rPr>
          <w:rFonts w:hint="eastAsia" w:ascii="宋体" w:hAnsi="宋体" w:cs="宋体"/>
          <w:bCs/>
          <w:spacing w:val="-14"/>
          <w:sz w:val="24"/>
          <w:szCs w:val="24"/>
        </w:rPr>
        <w:t>计价单位：</w:t>
      </w:r>
      <w:r>
        <w:rPr>
          <w:rFonts w:ascii="宋体" w:hAnsi="宋体" w:cs="宋体"/>
          <w:bCs/>
          <w:spacing w:val="-14"/>
          <w:sz w:val="24"/>
          <w:szCs w:val="24"/>
        </w:rPr>
        <w:t>____________</w:t>
      </w:r>
    </w:p>
    <w:p w14:paraId="1FBE49F8">
      <w:pPr>
        <w:snapToGrid w:val="0"/>
        <w:spacing w:line="380" w:lineRule="exact"/>
        <w:ind w:firstLine="424" w:firstLineChars="200"/>
        <w:rPr>
          <w:rFonts w:ascii="宋体" w:hAnsi="宋体" w:cs="宋体"/>
          <w:bCs/>
          <w:spacing w:val="-14"/>
          <w:sz w:val="24"/>
          <w:szCs w:val="24"/>
        </w:rPr>
      </w:pPr>
      <w:r>
        <w:rPr>
          <w:rFonts w:hint="eastAsia" w:ascii="宋体" w:hAnsi="宋体" w:cs="宋体"/>
          <w:bCs/>
          <w:spacing w:val="-14"/>
          <w:sz w:val="24"/>
          <w:szCs w:val="24"/>
        </w:rPr>
        <w:t>乙方（供方）：</w:t>
      </w:r>
      <w:r>
        <w:rPr>
          <w:rFonts w:ascii="宋体" w:hAnsi="宋体" w:cs="宋体"/>
          <w:bCs/>
          <w:spacing w:val="-14"/>
          <w:sz w:val="24"/>
          <w:szCs w:val="24"/>
        </w:rPr>
        <w:t xml:space="preserve">___________________________      </w:t>
      </w:r>
      <w:r>
        <w:rPr>
          <w:rFonts w:hint="eastAsia" w:ascii="宋体" w:hAnsi="宋体" w:cs="宋体"/>
          <w:bCs/>
          <w:spacing w:val="-14"/>
          <w:sz w:val="24"/>
          <w:szCs w:val="24"/>
        </w:rPr>
        <w:t>计量单位：</w:t>
      </w:r>
      <w:r>
        <w:rPr>
          <w:rFonts w:ascii="宋体" w:hAnsi="宋体" w:cs="宋体"/>
          <w:bCs/>
          <w:spacing w:val="-14"/>
          <w:sz w:val="24"/>
          <w:szCs w:val="24"/>
        </w:rPr>
        <w:t>_____________</w:t>
      </w:r>
    </w:p>
    <w:p w14:paraId="16958E39">
      <w:pPr>
        <w:snapToGrid w:val="0"/>
        <w:spacing w:line="380" w:lineRule="exact"/>
        <w:ind w:firstLine="424" w:firstLineChars="200"/>
        <w:rPr>
          <w:rFonts w:ascii="宋体" w:hAnsi="宋体" w:cs="宋体"/>
          <w:bCs/>
          <w:spacing w:val="-14"/>
          <w:sz w:val="24"/>
          <w:szCs w:val="24"/>
        </w:rPr>
      </w:pPr>
    </w:p>
    <w:p w14:paraId="64C31E7F">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经双方协商一致，达成以下购销合同：</w:t>
      </w:r>
    </w:p>
    <w:tbl>
      <w:tblPr>
        <w:tblStyle w:val="5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889"/>
        <w:gridCol w:w="992"/>
        <w:gridCol w:w="826"/>
        <w:gridCol w:w="1134"/>
        <w:gridCol w:w="1159"/>
        <w:gridCol w:w="1276"/>
      </w:tblGrid>
      <w:tr w14:paraId="554B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14:paraId="13AB6E1F">
            <w:pPr>
              <w:snapToGrid w:val="0"/>
              <w:spacing w:line="380" w:lineRule="exact"/>
              <w:rPr>
                <w:rFonts w:ascii="宋体" w:cs="宋体"/>
                <w:bCs/>
                <w:spacing w:val="-14"/>
                <w:sz w:val="24"/>
                <w:szCs w:val="24"/>
              </w:rPr>
            </w:pPr>
            <w:r>
              <w:rPr>
                <w:rFonts w:hint="eastAsia" w:ascii="宋体" w:hAnsi="宋体" w:cs="宋体"/>
                <w:bCs/>
                <w:spacing w:val="-14"/>
                <w:sz w:val="24"/>
                <w:szCs w:val="24"/>
              </w:rPr>
              <w:t>商品名称</w:t>
            </w:r>
          </w:p>
        </w:tc>
        <w:tc>
          <w:tcPr>
            <w:tcW w:w="2889" w:type="dxa"/>
            <w:vAlign w:val="center"/>
          </w:tcPr>
          <w:p w14:paraId="54EFCD03">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规格型号</w:t>
            </w:r>
          </w:p>
        </w:tc>
        <w:tc>
          <w:tcPr>
            <w:tcW w:w="992" w:type="dxa"/>
            <w:vAlign w:val="center"/>
          </w:tcPr>
          <w:p w14:paraId="0D5A36EB">
            <w:pPr>
              <w:snapToGrid w:val="0"/>
              <w:spacing w:line="380" w:lineRule="exact"/>
              <w:rPr>
                <w:rFonts w:ascii="宋体" w:cs="宋体"/>
                <w:bCs/>
                <w:spacing w:val="-14"/>
                <w:sz w:val="24"/>
                <w:szCs w:val="24"/>
              </w:rPr>
            </w:pPr>
            <w:r>
              <w:rPr>
                <w:rFonts w:hint="eastAsia" w:ascii="宋体" w:hAnsi="宋体" w:cs="宋体"/>
                <w:bCs/>
                <w:spacing w:val="-14"/>
                <w:sz w:val="24"/>
                <w:szCs w:val="24"/>
              </w:rPr>
              <w:t>数量</w:t>
            </w:r>
          </w:p>
        </w:tc>
        <w:tc>
          <w:tcPr>
            <w:tcW w:w="826" w:type="dxa"/>
            <w:vAlign w:val="center"/>
          </w:tcPr>
          <w:p w14:paraId="4D45095F">
            <w:pPr>
              <w:snapToGrid w:val="0"/>
              <w:spacing w:line="380" w:lineRule="exact"/>
              <w:rPr>
                <w:rFonts w:ascii="宋体" w:cs="宋体"/>
                <w:bCs/>
                <w:spacing w:val="-14"/>
                <w:sz w:val="24"/>
                <w:szCs w:val="24"/>
              </w:rPr>
            </w:pPr>
            <w:r>
              <w:rPr>
                <w:rFonts w:hint="eastAsia" w:ascii="宋体" w:hAnsi="宋体" w:cs="宋体"/>
                <w:bCs/>
                <w:spacing w:val="-14"/>
                <w:sz w:val="24"/>
                <w:szCs w:val="24"/>
              </w:rPr>
              <w:t>综合单</w:t>
            </w:r>
            <w:r>
              <w:rPr>
                <w:rFonts w:ascii="宋体" w:hAnsi="宋体" w:cs="宋体"/>
                <w:bCs/>
                <w:spacing w:val="-14"/>
                <w:sz w:val="24"/>
                <w:szCs w:val="24"/>
              </w:rPr>
              <w:t xml:space="preserve">  </w:t>
            </w:r>
            <w:r>
              <w:rPr>
                <w:rFonts w:hint="eastAsia" w:ascii="宋体" w:hAnsi="宋体" w:cs="宋体"/>
                <w:bCs/>
                <w:spacing w:val="-14"/>
                <w:sz w:val="24"/>
                <w:szCs w:val="24"/>
              </w:rPr>
              <w:t>价</w:t>
            </w:r>
          </w:p>
        </w:tc>
        <w:tc>
          <w:tcPr>
            <w:tcW w:w="1134" w:type="dxa"/>
            <w:vAlign w:val="center"/>
          </w:tcPr>
          <w:p w14:paraId="3B805E97">
            <w:pPr>
              <w:snapToGrid w:val="0"/>
              <w:spacing w:line="380" w:lineRule="exact"/>
              <w:ind w:firstLine="212" w:firstLineChars="100"/>
              <w:rPr>
                <w:rFonts w:ascii="宋体" w:cs="宋体"/>
                <w:bCs/>
                <w:spacing w:val="-14"/>
                <w:sz w:val="24"/>
                <w:szCs w:val="24"/>
              </w:rPr>
            </w:pPr>
            <w:r>
              <w:rPr>
                <w:rFonts w:hint="eastAsia" w:ascii="宋体" w:hAnsi="宋体" w:cs="宋体"/>
                <w:bCs/>
                <w:spacing w:val="-14"/>
                <w:sz w:val="24"/>
                <w:szCs w:val="24"/>
              </w:rPr>
              <w:t>总价</w:t>
            </w:r>
          </w:p>
        </w:tc>
        <w:tc>
          <w:tcPr>
            <w:tcW w:w="1159" w:type="dxa"/>
            <w:vAlign w:val="center"/>
          </w:tcPr>
          <w:p w14:paraId="4213E76D">
            <w:pPr>
              <w:snapToGrid w:val="0"/>
              <w:spacing w:line="380" w:lineRule="exact"/>
              <w:rPr>
                <w:rFonts w:ascii="宋体" w:cs="宋体"/>
                <w:bCs/>
                <w:spacing w:val="-14"/>
                <w:sz w:val="24"/>
                <w:szCs w:val="24"/>
              </w:rPr>
            </w:pPr>
            <w:r>
              <w:rPr>
                <w:rFonts w:hint="eastAsia" w:ascii="宋体" w:hAnsi="宋体" w:cs="宋体"/>
                <w:bCs/>
                <w:spacing w:val="-14"/>
                <w:sz w:val="24"/>
                <w:szCs w:val="24"/>
              </w:rPr>
              <w:t>交货时间</w:t>
            </w:r>
          </w:p>
        </w:tc>
        <w:tc>
          <w:tcPr>
            <w:tcW w:w="1276" w:type="dxa"/>
            <w:vAlign w:val="center"/>
          </w:tcPr>
          <w:p w14:paraId="5989F556">
            <w:pPr>
              <w:snapToGrid w:val="0"/>
              <w:spacing w:line="380" w:lineRule="exact"/>
              <w:rPr>
                <w:rFonts w:ascii="宋体" w:cs="宋体"/>
                <w:bCs/>
                <w:spacing w:val="-14"/>
                <w:sz w:val="24"/>
                <w:szCs w:val="24"/>
              </w:rPr>
            </w:pPr>
            <w:r>
              <w:rPr>
                <w:rFonts w:hint="eastAsia" w:ascii="宋体" w:hAnsi="宋体" w:cs="宋体"/>
                <w:bCs/>
                <w:spacing w:val="-14"/>
                <w:sz w:val="24"/>
                <w:szCs w:val="24"/>
              </w:rPr>
              <w:t>交货地点</w:t>
            </w:r>
          </w:p>
        </w:tc>
      </w:tr>
      <w:tr w14:paraId="5FBE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5E49F4D8">
            <w:pPr>
              <w:keepNext/>
              <w:keepLines/>
              <w:snapToGrid w:val="0"/>
              <w:spacing w:before="260" w:after="260" w:line="380" w:lineRule="exact"/>
              <w:ind w:firstLine="424" w:firstLineChars="200"/>
              <w:outlineLvl w:val="2"/>
              <w:rPr>
                <w:rFonts w:ascii="宋体" w:cs="宋体"/>
                <w:bCs/>
                <w:spacing w:val="-14"/>
                <w:sz w:val="24"/>
                <w:szCs w:val="24"/>
              </w:rPr>
            </w:pPr>
          </w:p>
        </w:tc>
        <w:tc>
          <w:tcPr>
            <w:tcW w:w="2889" w:type="dxa"/>
            <w:vAlign w:val="center"/>
          </w:tcPr>
          <w:p w14:paraId="535A3BD8">
            <w:pPr>
              <w:keepNext/>
              <w:keepLines/>
              <w:snapToGrid w:val="0"/>
              <w:spacing w:before="260" w:after="260" w:line="380" w:lineRule="exact"/>
              <w:ind w:firstLine="424" w:firstLineChars="200"/>
              <w:outlineLvl w:val="2"/>
              <w:rPr>
                <w:rFonts w:ascii="宋体" w:cs="宋体"/>
                <w:bCs/>
                <w:spacing w:val="-14"/>
                <w:sz w:val="24"/>
                <w:szCs w:val="24"/>
              </w:rPr>
            </w:pPr>
          </w:p>
        </w:tc>
        <w:tc>
          <w:tcPr>
            <w:tcW w:w="992" w:type="dxa"/>
            <w:vAlign w:val="center"/>
          </w:tcPr>
          <w:p w14:paraId="3C3FD0A6">
            <w:pPr>
              <w:keepNext/>
              <w:keepLines/>
              <w:snapToGrid w:val="0"/>
              <w:spacing w:before="260" w:after="260" w:line="380" w:lineRule="exact"/>
              <w:ind w:firstLine="424" w:firstLineChars="200"/>
              <w:outlineLvl w:val="2"/>
              <w:rPr>
                <w:rFonts w:ascii="宋体" w:cs="宋体"/>
                <w:bCs/>
                <w:spacing w:val="-14"/>
                <w:sz w:val="24"/>
                <w:szCs w:val="24"/>
              </w:rPr>
            </w:pPr>
          </w:p>
        </w:tc>
        <w:tc>
          <w:tcPr>
            <w:tcW w:w="826" w:type="dxa"/>
            <w:vAlign w:val="center"/>
          </w:tcPr>
          <w:p w14:paraId="7A36A8FD">
            <w:pPr>
              <w:keepNext/>
              <w:keepLines/>
              <w:snapToGrid w:val="0"/>
              <w:spacing w:before="260" w:after="260" w:line="380" w:lineRule="exact"/>
              <w:ind w:firstLine="424" w:firstLineChars="200"/>
              <w:outlineLvl w:val="2"/>
              <w:rPr>
                <w:rFonts w:ascii="宋体" w:cs="宋体"/>
                <w:bCs/>
                <w:spacing w:val="-14"/>
                <w:sz w:val="24"/>
                <w:szCs w:val="24"/>
              </w:rPr>
            </w:pPr>
          </w:p>
        </w:tc>
        <w:tc>
          <w:tcPr>
            <w:tcW w:w="1134" w:type="dxa"/>
            <w:vAlign w:val="center"/>
          </w:tcPr>
          <w:p w14:paraId="73CDF84C">
            <w:pPr>
              <w:keepNext/>
              <w:keepLines/>
              <w:snapToGrid w:val="0"/>
              <w:spacing w:before="260" w:after="260" w:line="380" w:lineRule="exact"/>
              <w:ind w:firstLine="424" w:firstLineChars="200"/>
              <w:outlineLvl w:val="2"/>
              <w:rPr>
                <w:rFonts w:ascii="宋体" w:cs="宋体"/>
                <w:bCs/>
                <w:spacing w:val="-14"/>
                <w:sz w:val="24"/>
                <w:szCs w:val="24"/>
              </w:rPr>
            </w:pPr>
          </w:p>
        </w:tc>
        <w:tc>
          <w:tcPr>
            <w:tcW w:w="1159" w:type="dxa"/>
            <w:vAlign w:val="center"/>
          </w:tcPr>
          <w:p w14:paraId="64CDA5C3">
            <w:pPr>
              <w:keepNext/>
              <w:keepLines/>
              <w:snapToGrid w:val="0"/>
              <w:spacing w:before="260" w:after="260" w:line="380" w:lineRule="exact"/>
              <w:ind w:firstLine="424" w:firstLineChars="200"/>
              <w:outlineLvl w:val="2"/>
              <w:rPr>
                <w:rFonts w:ascii="宋体" w:cs="宋体"/>
                <w:bCs/>
                <w:spacing w:val="-14"/>
                <w:sz w:val="24"/>
                <w:szCs w:val="24"/>
              </w:rPr>
            </w:pPr>
          </w:p>
        </w:tc>
        <w:tc>
          <w:tcPr>
            <w:tcW w:w="1276" w:type="dxa"/>
            <w:vAlign w:val="center"/>
          </w:tcPr>
          <w:p w14:paraId="69B30C66">
            <w:pPr>
              <w:keepNext/>
              <w:keepLines/>
              <w:snapToGrid w:val="0"/>
              <w:spacing w:before="260" w:after="260" w:line="380" w:lineRule="exact"/>
              <w:ind w:firstLine="424" w:firstLineChars="200"/>
              <w:outlineLvl w:val="2"/>
              <w:rPr>
                <w:rFonts w:ascii="宋体" w:cs="宋体"/>
                <w:bCs/>
                <w:spacing w:val="-14"/>
                <w:sz w:val="24"/>
                <w:szCs w:val="24"/>
              </w:rPr>
            </w:pPr>
          </w:p>
        </w:tc>
      </w:tr>
      <w:tr w14:paraId="019A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7F11BFE">
            <w:pPr>
              <w:keepNext/>
              <w:keepLines/>
              <w:snapToGrid w:val="0"/>
              <w:spacing w:before="260" w:after="260" w:line="380" w:lineRule="exact"/>
              <w:ind w:firstLine="424" w:firstLineChars="200"/>
              <w:outlineLvl w:val="2"/>
              <w:rPr>
                <w:rFonts w:ascii="宋体" w:cs="宋体"/>
                <w:bCs/>
                <w:spacing w:val="-14"/>
                <w:sz w:val="24"/>
                <w:szCs w:val="24"/>
              </w:rPr>
            </w:pPr>
          </w:p>
        </w:tc>
        <w:tc>
          <w:tcPr>
            <w:tcW w:w="2889" w:type="dxa"/>
            <w:vAlign w:val="center"/>
          </w:tcPr>
          <w:p w14:paraId="78735C2F">
            <w:pPr>
              <w:keepNext/>
              <w:keepLines/>
              <w:snapToGrid w:val="0"/>
              <w:spacing w:before="260" w:after="260" w:line="380" w:lineRule="exact"/>
              <w:ind w:firstLine="424" w:firstLineChars="200"/>
              <w:outlineLvl w:val="2"/>
              <w:rPr>
                <w:rFonts w:ascii="宋体" w:cs="宋体"/>
                <w:bCs/>
                <w:spacing w:val="-14"/>
                <w:sz w:val="24"/>
                <w:szCs w:val="24"/>
              </w:rPr>
            </w:pPr>
          </w:p>
        </w:tc>
        <w:tc>
          <w:tcPr>
            <w:tcW w:w="992" w:type="dxa"/>
            <w:vAlign w:val="center"/>
          </w:tcPr>
          <w:p w14:paraId="3A97B06D">
            <w:pPr>
              <w:keepNext/>
              <w:keepLines/>
              <w:snapToGrid w:val="0"/>
              <w:spacing w:before="260" w:after="260" w:line="380" w:lineRule="exact"/>
              <w:ind w:firstLine="424" w:firstLineChars="200"/>
              <w:outlineLvl w:val="2"/>
              <w:rPr>
                <w:rFonts w:ascii="宋体" w:cs="宋体"/>
                <w:bCs/>
                <w:spacing w:val="-14"/>
                <w:sz w:val="24"/>
                <w:szCs w:val="24"/>
              </w:rPr>
            </w:pPr>
          </w:p>
        </w:tc>
        <w:tc>
          <w:tcPr>
            <w:tcW w:w="826" w:type="dxa"/>
            <w:vAlign w:val="center"/>
          </w:tcPr>
          <w:p w14:paraId="4C118670">
            <w:pPr>
              <w:keepNext/>
              <w:keepLines/>
              <w:snapToGrid w:val="0"/>
              <w:spacing w:before="260" w:after="260" w:line="380" w:lineRule="exact"/>
              <w:ind w:firstLine="424" w:firstLineChars="200"/>
              <w:outlineLvl w:val="2"/>
              <w:rPr>
                <w:rFonts w:ascii="宋体" w:cs="宋体"/>
                <w:bCs/>
                <w:spacing w:val="-14"/>
                <w:sz w:val="24"/>
                <w:szCs w:val="24"/>
              </w:rPr>
            </w:pPr>
          </w:p>
        </w:tc>
        <w:tc>
          <w:tcPr>
            <w:tcW w:w="1134" w:type="dxa"/>
            <w:vAlign w:val="center"/>
          </w:tcPr>
          <w:p w14:paraId="76BA6AFE">
            <w:pPr>
              <w:keepNext/>
              <w:keepLines/>
              <w:snapToGrid w:val="0"/>
              <w:spacing w:before="260" w:after="260" w:line="380" w:lineRule="exact"/>
              <w:ind w:firstLine="424" w:firstLineChars="200"/>
              <w:outlineLvl w:val="2"/>
              <w:rPr>
                <w:rFonts w:ascii="宋体" w:cs="宋体"/>
                <w:bCs/>
                <w:spacing w:val="-14"/>
                <w:sz w:val="24"/>
                <w:szCs w:val="24"/>
              </w:rPr>
            </w:pPr>
          </w:p>
        </w:tc>
        <w:tc>
          <w:tcPr>
            <w:tcW w:w="1159" w:type="dxa"/>
            <w:vAlign w:val="center"/>
          </w:tcPr>
          <w:p w14:paraId="4CF9C0C5">
            <w:pPr>
              <w:keepNext/>
              <w:keepLines/>
              <w:snapToGrid w:val="0"/>
              <w:spacing w:before="260" w:after="260" w:line="380" w:lineRule="exact"/>
              <w:ind w:firstLine="424" w:firstLineChars="200"/>
              <w:outlineLvl w:val="2"/>
              <w:rPr>
                <w:rFonts w:ascii="宋体" w:cs="宋体"/>
                <w:bCs/>
                <w:spacing w:val="-14"/>
                <w:sz w:val="24"/>
                <w:szCs w:val="24"/>
              </w:rPr>
            </w:pPr>
          </w:p>
        </w:tc>
        <w:tc>
          <w:tcPr>
            <w:tcW w:w="1276" w:type="dxa"/>
            <w:vAlign w:val="center"/>
          </w:tcPr>
          <w:p w14:paraId="0192FA32">
            <w:pPr>
              <w:keepNext/>
              <w:keepLines/>
              <w:snapToGrid w:val="0"/>
              <w:spacing w:before="260" w:after="260" w:line="380" w:lineRule="exact"/>
              <w:ind w:firstLine="424" w:firstLineChars="200"/>
              <w:outlineLvl w:val="2"/>
              <w:rPr>
                <w:rFonts w:ascii="宋体" w:cs="宋体"/>
                <w:bCs/>
                <w:spacing w:val="-14"/>
                <w:sz w:val="24"/>
                <w:szCs w:val="24"/>
              </w:rPr>
            </w:pPr>
          </w:p>
        </w:tc>
      </w:tr>
      <w:tr w14:paraId="495A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1DD6AAC">
            <w:pPr>
              <w:keepNext/>
              <w:keepLines/>
              <w:snapToGrid w:val="0"/>
              <w:spacing w:before="260" w:after="260" w:line="380" w:lineRule="exact"/>
              <w:ind w:firstLine="424" w:firstLineChars="200"/>
              <w:outlineLvl w:val="2"/>
              <w:rPr>
                <w:rFonts w:ascii="宋体" w:cs="宋体"/>
                <w:bCs/>
                <w:spacing w:val="-14"/>
                <w:sz w:val="24"/>
                <w:szCs w:val="24"/>
              </w:rPr>
            </w:pPr>
          </w:p>
        </w:tc>
        <w:tc>
          <w:tcPr>
            <w:tcW w:w="2889" w:type="dxa"/>
            <w:vAlign w:val="center"/>
          </w:tcPr>
          <w:p w14:paraId="116BA86C">
            <w:pPr>
              <w:keepNext/>
              <w:keepLines/>
              <w:snapToGrid w:val="0"/>
              <w:spacing w:before="260" w:after="260" w:line="380" w:lineRule="exact"/>
              <w:ind w:firstLine="424" w:firstLineChars="200"/>
              <w:outlineLvl w:val="2"/>
              <w:rPr>
                <w:rFonts w:ascii="宋体" w:cs="宋体"/>
                <w:bCs/>
                <w:spacing w:val="-14"/>
                <w:sz w:val="24"/>
                <w:szCs w:val="24"/>
              </w:rPr>
            </w:pPr>
          </w:p>
        </w:tc>
        <w:tc>
          <w:tcPr>
            <w:tcW w:w="992" w:type="dxa"/>
            <w:vAlign w:val="center"/>
          </w:tcPr>
          <w:p w14:paraId="7F774D5C">
            <w:pPr>
              <w:keepNext/>
              <w:keepLines/>
              <w:snapToGrid w:val="0"/>
              <w:spacing w:before="260" w:after="260" w:line="380" w:lineRule="exact"/>
              <w:ind w:firstLine="424" w:firstLineChars="200"/>
              <w:outlineLvl w:val="2"/>
              <w:rPr>
                <w:rFonts w:ascii="宋体" w:cs="宋体"/>
                <w:bCs/>
                <w:spacing w:val="-14"/>
                <w:sz w:val="24"/>
                <w:szCs w:val="24"/>
              </w:rPr>
            </w:pPr>
          </w:p>
        </w:tc>
        <w:tc>
          <w:tcPr>
            <w:tcW w:w="826" w:type="dxa"/>
            <w:vAlign w:val="center"/>
          </w:tcPr>
          <w:p w14:paraId="3F2FE205">
            <w:pPr>
              <w:keepNext/>
              <w:keepLines/>
              <w:snapToGrid w:val="0"/>
              <w:spacing w:before="260" w:after="260" w:line="380" w:lineRule="exact"/>
              <w:ind w:firstLine="424" w:firstLineChars="200"/>
              <w:outlineLvl w:val="2"/>
              <w:rPr>
                <w:rFonts w:ascii="宋体" w:cs="宋体"/>
                <w:bCs/>
                <w:spacing w:val="-14"/>
                <w:sz w:val="24"/>
                <w:szCs w:val="24"/>
              </w:rPr>
            </w:pPr>
          </w:p>
        </w:tc>
        <w:tc>
          <w:tcPr>
            <w:tcW w:w="1134" w:type="dxa"/>
            <w:vAlign w:val="center"/>
          </w:tcPr>
          <w:p w14:paraId="756566D5">
            <w:pPr>
              <w:keepNext/>
              <w:keepLines/>
              <w:snapToGrid w:val="0"/>
              <w:spacing w:before="260" w:after="260" w:line="380" w:lineRule="exact"/>
              <w:ind w:firstLine="424" w:firstLineChars="200"/>
              <w:outlineLvl w:val="2"/>
              <w:rPr>
                <w:rFonts w:ascii="宋体" w:cs="宋体"/>
                <w:bCs/>
                <w:spacing w:val="-14"/>
                <w:sz w:val="24"/>
                <w:szCs w:val="24"/>
              </w:rPr>
            </w:pPr>
          </w:p>
        </w:tc>
        <w:tc>
          <w:tcPr>
            <w:tcW w:w="1159" w:type="dxa"/>
            <w:vAlign w:val="center"/>
          </w:tcPr>
          <w:p w14:paraId="2E4FD515">
            <w:pPr>
              <w:keepNext/>
              <w:keepLines/>
              <w:snapToGrid w:val="0"/>
              <w:spacing w:before="260" w:after="260" w:line="380" w:lineRule="exact"/>
              <w:ind w:firstLine="424" w:firstLineChars="200"/>
              <w:outlineLvl w:val="2"/>
              <w:rPr>
                <w:rFonts w:ascii="宋体" w:cs="宋体"/>
                <w:bCs/>
                <w:spacing w:val="-14"/>
                <w:sz w:val="24"/>
                <w:szCs w:val="24"/>
              </w:rPr>
            </w:pPr>
          </w:p>
        </w:tc>
        <w:tc>
          <w:tcPr>
            <w:tcW w:w="1276" w:type="dxa"/>
            <w:vAlign w:val="center"/>
          </w:tcPr>
          <w:p w14:paraId="18346AE3">
            <w:pPr>
              <w:keepNext/>
              <w:keepLines/>
              <w:snapToGrid w:val="0"/>
              <w:spacing w:before="260" w:after="260" w:line="380" w:lineRule="exact"/>
              <w:ind w:firstLine="424" w:firstLineChars="200"/>
              <w:outlineLvl w:val="2"/>
              <w:rPr>
                <w:rFonts w:ascii="宋体" w:cs="宋体"/>
                <w:bCs/>
                <w:spacing w:val="-14"/>
                <w:sz w:val="24"/>
                <w:szCs w:val="24"/>
              </w:rPr>
            </w:pPr>
          </w:p>
        </w:tc>
      </w:tr>
      <w:tr w14:paraId="36C5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83A79B6">
            <w:pPr>
              <w:keepNext/>
              <w:keepLines/>
              <w:snapToGrid w:val="0"/>
              <w:spacing w:before="260" w:after="260" w:line="380" w:lineRule="exact"/>
              <w:ind w:firstLine="424" w:firstLineChars="200"/>
              <w:outlineLvl w:val="2"/>
              <w:rPr>
                <w:rFonts w:ascii="宋体" w:cs="宋体"/>
                <w:bCs/>
                <w:spacing w:val="-14"/>
                <w:sz w:val="24"/>
                <w:szCs w:val="24"/>
              </w:rPr>
            </w:pPr>
          </w:p>
        </w:tc>
        <w:tc>
          <w:tcPr>
            <w:tcW w:w="2889" w:type="dxa"/>
            <w:vAlign w:val="center"/>
          </w:tcPr>
          <w:p w14:paraId="4618967F">
            <w:pPr>
              <w:keepNext/>
              <w:keepLines/>
              <w:snapToGrid w:val="0"/>
              <w:spacing w:before="260" w:after="260" w:line="380" w:lineRule="exact"/>
              <w:ind w:firstLine="424" w:firstLineChars="200"/>
              <w:outlineLvl w:val="2"/>
              <w:rPr>
                <w:rFonts w:ascii="宋体" w:cs="宋体"/>
                <w:bCs/>
                <w:spacing w:val="-14"/>
                <w:sz w:val="24"/>
                <w:szCs w:val="24"/>
              </w:rPr>
            </w:pPr>
          </w:p>
        </w:tc>
        <w:tc>
          <w:tcPr>
            <w:tcW w:w="992" w:type="dxa"/>
            <w:vAlign w:val="center"/>
          </w:tcPr>
          <w:p w14:paraId="03403881">
            <w:pPr>
              <w:keepNext/>
              <w:keepLines/>
              <w:snapToGrid w:val="0"/>
              <w:spacing w:before="260" w:after="260" w:line="380" w:lineRule="exact"/>
              <w:ind w:firstLine="424" w:firstLineChars="200"/>
              <w:outlineLvl w:val="2"/>
              <w:rPr>
                <w:rFonts w:ascii="宋体" w:cs="宋体"/>
                <w:bCs/>
                <w:spacing w:val="-14"/>
                <w:sz w:val="24"/>
                <w:szCs w:val="24"/>
              </w:rPr>
            </w:pPr>
          </w:p>
        </w:tc>
        <w:tc>
          <w:tcPr>
            <w:tcW w:w="826" w:type="dxa"/>
            <w:vAlign w:val="center"/>
          </w:tcPr>
          <w:p w14:paraId="0816DF98">
            <w:pPr>
              <w:keepNext/>
              <w:keepLines/>
              <w:snapToGrid w:val="0"/>
              <w:spacing w:before="260" w:after="260" w:line="380" w:lineRule="exact"/>
              <w:ind w:firstLine="424" w:firstLineChars="200"/>
              <w:outlineLvl w:val="2"/>
              <w:rPr>
                <w:rFonts w:ascii="宋体" w:cs="宋体"/>
                <w:bCs/>
                <w:spacing w:val="-14"/>
                <w:sz w:val="24"/>
                <w:szCs w:val="24"/>
              </w:rPr>
            </w:pPr>
          </w:p>
        </w:tc>
        <w:tc>
          <w:tcPr>
            <w:tcW w:w="1134" w:type="dxa"/>
            <w:vAlign w:val="center"/>
          </w:tcPr>
          <w:p w14:paraId="194E2A46">
            <w:pPr>
              <w:keepNext/>
              <w:keepLines/>
              <w:snapToGrid w:val="0"/>
              <w:spacing w:before="260" w:after="260" w:line="380" w:lineRule="exact"/>
              <w:ind w:firstLine="424" w:firstLineChars="200"/>
              <w:outlineLvl w:val="2"/>
              <w:rPr>
                <w:rFonts w:ascii="宋体" w:cs="宋体"/>
                <w:bCs/>
                <w:spacing w:val="-14"/>
                <w:sz w:val="24"/>
                <w:szCs w:val="24"/>
              </w:rPr>
            </w:pPr>
          </w:p>
        </w:tc>
        <w:tc>
          <w:tcPr>
            <w:tcW w:w="1159" w:type="dxa"/>
            <w:vAlign w:val="center"/>
          </w:tcPr>
          <w:p w14:paraId="1AC036A2">
            <w:pPr>
              <w:keepNext/>
              <w:keepLines/>
              <w:snapToGrid w:val="0"/>
              <w:spacing w:before="260" w:after="260" w:line="380" w:lineRule="exact"/>
              <w:ind w:firstLine="424" w:firstLineChars="200"/>
              <w:outlineLvl w:val="2"/>
              <w:rPr>
                <w:rFonts w:ascii="宋体" w:cs="宋体"/>
                <w:bCs/>
                <w:spacing w:val="-14"/>
                <w:sz w:val="24"/>
                <w:szCs w:val="24"/>
              </w:rPr>
            </w:pPr>
          </w:p>
        </w:tc>
        <w:tc>
          <w:tcPr>
            <w:tcW w:w="1276" w:type="dxa"/>
            <w:vAlign w:val="center"/>
          </w:tcPr>
          <w:p w14:paraId="7E5DA754">
            <w:pPr>
              <w:keepNext/>
              <w:keepLines/>
              <w:snapToGrid w:val="0"/>
              <w:spacing w:before="260" w:after="260" w:line="380" w:lineRule="exact"/>
              <w:ind w:firstLine="424" w:firstLineChars="200"/>
              <w:outlineLvl w:val="2"/>
              <w:rPr>
                <w:rFonts w:ascii="宋体" w:cs="宋体"/>
                <w:bCs/>
                <w:spacing w:val="-14"/>
                <w:sz w:val="24"/>
                <w:szCs w:val="24"/>
              </w:rPr>
            </w:pPr>
          </w:p>
        </w:tc>
      </w:tr>
      <w:tr w14:paraId="1DBB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ABB673E">
            <w:pPr>
              <w:keepNext/>
              <w:keepLines/>
              <w:snapToGrid w:val="0"/>
              <w:spacing w:before="260" w:after="260" w:line="380" w:lineRule="exact"/>
              <w:ind w:firstLine="424" w:firstLineChars="200"/>
              <w:outlineLvl w:val="2"/>
              <w:rPr>
                <w:rFonts w:ascii="宋体" w:cs="宋体"/>
                <w:bCs/>
                <w:spacing w:val="-14"/>
                <w:sz w:val="24"/>
                <w:szCs w:val="24"/>
              </w:rPr>
            </w:pPr>
          </w:p>
        </w:tc>
        <w:tc>
          <w:tcPr>
            <w:tcW w:w="2889" w:type="dxa"/>
            <w:vAlign w:val="center"/>
          </w:tcPr>
          <w:p w14:paraId="4DABE8F0">
            <w:pPr>
              <w:keepNext/>
              <w:keepLines/>
              <w:snapToGrid w:val="0"/>
              <w:spacing w:before="260" w:after="260" w:line="380" w:lineRule="exact"/>
              <w:ind w:firstLine="424" w:firstLineChars="200"/>
              <w:outlineLvl w:val="2"/>
              <w:rPr>
                <w:rFonts w:ascii="宋体" w:cs="宋体"/>
                <w:bCs/>
                <w:spacing w:val="-14"/>
                <w:sz w:val="24"/>
                <w:szCs w:val="24"/>
              </w:rPr>
            </w:pPr>
          </w:p>
        </w:tc>
        <w:tc>
          <w:tcPr>
            <w:tcW w:w="992" w:type="dxa"/>
            <w:vAlign w:val="center"/>
          </w:tcPr>
          <w:p w14:paraId="5645AE7A">
            <w:pPr>
              <w:keepNext/>
              <w:keepLines/>
              <w:snapToGrid w:val="0"/>
              <w:spacing w:before="260" w:after="260" w:line="380" w:lineRule="exact"/>
              <w:ind w:firstLine="424" w:firstLineChars="200"/>
              <w:outlineLvl w:val="2"/>
              <w:rPr>
                <w:rFonts w:ascii="宋体" w:cs="宋体"/>
                <w:bCs/>
                <w:spacing w:val="-14"/>
                <w:sz w:val="24"/>
                <w:szCs w:val="24"/>
              </w:rPr>
            </w:pPr>
          </w:p>
        </w:tc>
        <w:tc>
          <w:tcPr>
            <w:tcW w:w="826" w:type="dxa"/>
            <w:vAlign w:val="center"/>
          </w:tcPr>
          <w:p w14:paraId="71362913">
            <w:pPr>
              <w:keepNext/>
              <w:keepLines/>
              <w:snapToGrid w:val="0"/>
              <w:spacing w:before="260" w:after="260" w:line="380" w:lineRule="exact"/>
              <w:ind w:firstLine="424" w:firstLineChars="200"/>
              <w:outlineLvl w:val="2"/>
              <w:rPr>
                <w:rFonts w:ascii="宋体" w:cs="宋体"/>
                <w:bCs/>
                <w:spacing w:val="-14"/>
                <w:sz w:val="24"/>
                <w:szCs w:val="24"/>
              </w:rPr>
            </w:pPr>
          </w:p>
        </w:tc>
        <w:tc>
          <w:tcPr>
            <w:tcW w:w="1134" w:type="dxa"/>
            <w:vAlign w:val="center"/>
          </w:tcPr>
          <w:p w14:paraId="5215BB07">
            <w:pPr>
              <w:keepNext/>
              <w:keepLines/>
              <w:snapToGrid w:val="0"/>
              <w:spacing w:before="260" w:after="260" w:line="380" w:lineRule="exact"/>
              <w:ind w:firstLine="424" w:firstLineChars="200"/>
              <w:outlineLvl w:val="2"/>
              <w:rPr>
                <w:rFonts w:ascii="宋体" w:cs="宋体"/>
                <w:bCs/>
                <w:spacing w:val="-14"/>
                <w:sz w:val="24"/>
                <w:szCs w:val="24"/>
              </w:rPr>
            </w:pPr>
          </w:p>
        </w:tc>
        <w:tc>
          <w:tcPr>
            <w:tcW w:w="1159" w:type="dxa"/>
            <w:vAlign w:val="center"/>
          </w:tcPr>
          <w:p w14:paraId="1FAE415E">
            <w:pPr>
              <w:keepNext/>
              <w:keepLines/>
              <w:snapToGrid w:val="0"/>
              <w:spacing w:before="260" w:after="260" w:line="380" w:lineRule="exact"/>
              <w:ind w:firstLine="424" w:firstLineChars="200"/>
              <w:outlineLvl w:val="2"/>
              <w:rPr>
                <w:rFonts w:ascii="宋体" w:cs="宋体"/>
                <w:bCs/>
                <w:spacing w:val="-14"/>
                <w:sz w:val="24"/>
                <w:szCs w:val="24"/>
              </w:rPr>
            </w:pPr>
          </w:p>
        </w:tc>
        <w:tc>
          <w:tcPr>
            <w:tcW w:w="1276" w:type="dxa"/>
            <w:vAlign w:val="center"/>
          </w:tcPr>
          <w:p w14:paraId="52E77B6E">
            <w:pPr>
              <w:keepNext/>
              <w:keepLines/>
              <w:snapToGrid w:val="0"/>
              <w:spacing w:before="260" w:after="260" w:line="380" w:lineRule="exact"/>
              <w:ind w:firstLine="424" w:firstLineChars="200"/>
              <w:outlineLvl w:val="2"/>
              <w:rPr>
                <w:rFonts w:ascii="宋体" w:cs="宋体"/>
                <w:bCs/>
                <w:spacing w:val="-14"/>
                <w:sz w:val="24"/>
                <w:szCs w:val="24"/>
              </w:rPr>
            </w:pPr>
          </w:p>
        </w:tc>
      </w:tr>
      <w:tr w14:paraId="5468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0518F518">
            <w:pPr>
              <w:keepNext/>
              <w:keepLines/>
              <w:snapToGrid w:val="0"/>
              <w:spacing w:before="260" w:after="260" w:line="380" w:lineRule="exact"/>
              <w:ind w:firstLine="424" w:firstLineChars="200"/>
              <w:outlineLvl w:val="2"/>
              <w:rPr>
                <w:rFonts w:ascii="宋体" w:cs="宋体"/>
                <w:bCs/>
                <w:spacing w:val="-14"/>
                <w:sz w:val="24"/>
                <w:szCs w:val="24"/>
              </w:rPr>
            </w:pPr>
          </w:p>
        </w:tc>
        <w:tc>
          <w:tcPr>
            <w:tcW w:w="2889" w:type="dxa"/>
            <w:vAlign w:val="center"/>
          </w:tcPr>
          <w:p w14:paraId="5F9E47C8">
            <w:pPr>
              <w:keepNext/>
              <w:keepLines/>
              <w:snapToGrid w:val="0"/>
              <w:spacing w:before="260" w:after="260" w:line="380" w:lineRule="exact"/>
              <w:ind w:firstLine="424" w:firstLineChars="200"/>
              <w:outlineLvl w:val="2"/>
              <w:rPr>
                <w:rFonts w:ascii="宋体" w:cs="宋体"/>
                <w:bCs/>
                <w:spacing w:val="-14"/>
                <w:sz w:val="24"/>
                <w:szCs w:val="24"/>
              </w:rPr>
            </w:pPr>
          </w:p>
        </w:tc>
        <w:tc>
          <w:tcPr>
            <w:tcW w:w="992" w:type="dxa"/>
            <w:vAlign w:val="center"/>
          </w:tcPr>
          <w:p w14:paraId="11300BF4">
            <w:pPr>
              <w:keepNext/>
              <w:keepLines/>
              <w:snapToGrid w:val="0"/>
              <w:spacing w:before="260" w:after="260" w:line="380" w:lineRule="exact"/>
              <w:ind w:firstLine="424" w:firstLineChars="200"/>
              <w:outlineLvl w:val="2"/>
              <w:rPr>
                <w:rFonts w:ascii="宋体" w:cs="宋体"/>
                <w:bCs/>
                <w:spacing w:val="-14"/>
                <w:sz w:val="24"/>
                <w:szCs w:val="24"/>
              </w:rPr>
            </w:pPr>
          </w:p>
        </w:tc>
        <w:tc>
          <w:tcPr>
            <w:tcW w:w="826" w:type="dxa"/>
            <w:vAlign w:val="center"/>
          </w:tcPr>
          <w:p w14:paraId="068C735D">
            <w:pPr>
              <w:keepNext/>
              <w:keepLines/>
              <w:snapToGrid w:val="0"/>
              <w:spacing w:before="260" w:after="260" w:line="380" w:lineRule="exact"/>
              <w:ind w:firstLine="424" w:firstLineChars="200"/>
              <w:outlineLvl w:val="2"/>
              <w:rPr>
                <w:rFonts w:ascii="宋体" w:cs="宋体"/>
                <w:bCs/>
                <w:spacing w:val="-14"/>
                <w:sz w:val="24"/>
                <w:szCs w:val="24"/>
              </w:rPr>
            </w:pPr>
          </w:p>
        </w:tc>
        <w:tc>
          <w:tcPr>
            <w:tcW w:w="1134" w:type="dxa"/>
            <w:vAlign w:val="center"/>
          </w:tcPr>
          <w:p w14:paraId="177722C3">
            <w:pPr>
              <w:keepNext/>
              <w:keepLines/>
              <w:snapToGrid w:val="0"/>
              <w:spacing w:before="260" w:after="260" w:line="380" w:lineRule="exact"/>
              <w:ind w:firstLine="424" w:firstLineChars="200"/>
              <w:outlineLvl w:val="2"/>
              <w:rPr>
                <w:rFonts w:ascii="宋体" w:cs="宋体"/>
                <w:bCs/>
                <w:spacing w:val="-14"/>
                <w:sz w:val="24"/>
                <w:szCs w:val="24"/>
              </w:rPr>
            </w:pPr>
          </w:p>
        </w:tc>
        <w:tc>
          <w:tcPr>
            <w:tcW w:w="1159" w:type="dxa"/>
            <w:vAlign w:val="center"/>
          </w:tcPr>
          <w:p w14:paraId="31EBC9BF">
            <w:pPr>
              <w:keepNext/>
              <w:keepLines/>
              <w:snapToGrid w:val="0"/>
              <w:spacing w:before="260" w:after="260" w:line="380" w:lineRule="exact"/>
              <w:ind w:firstLine="424" w:firstLineChars="200"/>
              <w:outlineLvl w:val="2"/>
              <w:rPr>
                <w:rFonts w:ascii="宋体" w:cs="宋体"/>
                <w:bCs/>
                <w:spacing w:val="-14"/>
                <w:sz w:val="24"/>
                <w:szCs w:val="24"/>
              </w:rPr>
            </w:pPr>
          </w:p>
        </w:tc>
        <w:tc>
          <w:tcPr>
            <w:tcW w:w="1276" w:type="dxa"/>
            <w:vAlign w:val="center"/>
          </w:tcPr>
          <w:p w14:paraId="11C2BE4F">
            <w:pPr>
              <w:keepNext/>
              <w:keepLines/>
              <w:snapToGrid w:val="0"/>
              <w:spacing w:before="260" w:after="260" w:line="380" w:lineRule="exact"/>
              <w:ind w:firstLine="424" w:firstLineChars="200"/>
              <w:outlineLvl w:val="2"/>
              <w:rPr>
                <w:rFonts w:ascii="宋体" w:cs="宋体"/>
                <w:bCs/>
                <w:spacing w:val="-14"/>
                <w:sz w:val="24"/>
                <w:szCs w:val="24"/>
              </w:rPr>
            </w:pPr>
          </w:p>
        </w:tc>
      </w:tr>
      <w:tr w14:paraId="6299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946141E">
            <w:pPr>
              <w:keepNext/>
              <w:keepLines/>
              <w:snapToGrid w:val="0"/>
              <w:spacing w:before="260" w:after="260" w:line="380" w:lineRule="exact"/>
              <w:ind w:firstLine="424" w:firstLineChars="200"/>
              <w:outlineLvl w:val="2"/>
              <w:rPr>
                <w:rFonts w:ascii="宋体" w:cs="宋体"/>
                <w:bCs/>
                <w:spacing w:val="-14"/>
                <w:sz w:val="24"/>
                <w:szCs w:val="24"/>
              </w:rPr>
            </w:pPr>
          </w:p>
        </w:tc>
        <w:tc>
          <w:tcPr>
            <w:tcW w:w="2889" w:type="dxa"/>
            <w:vAlign w:val="center"/>
          </w:tcPr>
          <w:p w14:paraId="5FD269B2">
            <w:pPr>
              <w:keepNext/>
              <w:keepLines/>
              <w:snapToGrid w:val="0"/>
              <w:spacing w:before="260" w:after="260" w:line="380" w:lineRule="exact"/>
              <w:ind w:firstLine="424" w:firstLineChars="200"/>
              <w:outlineLvl w:val="2"/>
              <w:rPr>
                <w:rFonts w:ascii="宋体" w:cs="宋体"/>
                <w:bCs/>
                <w:spacing w:val="-14"/>
                <w:sz w:val="24"/>
                <w:szCs w:val="24"/>
              </w:rPr>
            </w:pPr>
          </w:p>
        </w:tc>
        <w:tc>
          <w:tcPr>
            <w:tcW w:w="992" w:type="dxa"/>
            <w:vAlign w:val="center"/>
          </w:tcPr>
          <w:p w14:paraId="04747B93">
            <w:pPr>
              <w:keepNext/>
              <w:keepLines/>
              <w:snapToGrid w:val="0"/>
              <w:spacing w:before="260" w:after="260" w:line="380" w:lineRule="exact"/>
              <w:ind w:firstLine="424" w:firstLineChars="200"/>
              <w:outlineLvl w:val="2"/>
              <w:rPr>
                <w:rFonts w:ascii="宋体" w:cs="宋体"/>
                <w:bCs/>
                <w:spacing w:val="-14"/>
                <w:sz w:val="24"/>
                <w:szCs w:val="24"/>
              </w:rPr>
            </w:pPr>
          </w:p>
        </w:tc>
        <w:tc>
          <w:tcPr>
            <w:tcW w:w="826" w:type="dxa"/>
            <w:vAlign w:val="center"/>
          </w:tcPr>
          <w:p w14:paraId="12627F61">
            <w:pPr>
              <w:keepNext/>
              <w:keepLines/>
              <w:snapToGrid w:val="0"/>
              <w:spacing w:before="260" w:after="260" w:line="380" w:lineRule="exact"/>
              <w:ind w:firstLine="424" w:firstLineChars="200"/>
              <w:outlineLvl w:val="2"/>
              <w:rPr>
                <w:rFonts w:ascii="宋体" w:cs="宋体"/>
                <w:bCs/>
                <w:spacing w:val="-14"/>
                <w:sz w:val="24"/>
                <w:szCs w:val="24"/>
              </w:rPr>
            </w:pPr>
          </w:p>
        </w:tc>
        <w:tc>
          <w:tcPr>
            <w:tcW w:w="1134" w:type="dxa"/>
            <w:vAlign w:val="center"/>
          </w:tcPr>
          <w:p w14:paraId="4E6933A4">
            <w:pPr>
              <w:keepNext/>
              <w:keepLines/>
              <w:snapToGrid w:val="0"/>
              <w:spacing w:before="260" w:after="260" w:line="380" w:lineRule="exact"/>
              <w:ind w:firstLine="424" w:firstLineChars="200"/>
              <w:outlineLvl w:val="2"/>
              <w:rPr>
                <w:rFonts w:ascii="宋体" w:cs="宋体"/>
                <w:bCs/>
                <w:spacing w:val="-14"/>
                <w:sz w:val="24"/>
                <w:szCs w:val="24"/>
              </w:rPr>
            </w:pPr>
          </w:p>
        </w:tc>
        <w:tc>
          <w:tcPr>
            <w:tcW w:w="1159" w:type="dxa"/>
            <w:vAlign w:val="center"/>
          </w:tcPr>
          <w:p w14:paraId="0245C191">
            <w:pPr>
              <w:keepNext/>
              <w:keepLines/>
              <w:snapToGrid w:val="0"/>
              <w:spacing w:before="260" w:after="260" w:line="380" w:lineRule="exact"/>
              <w:ind w:firstLine="424" w:firstLineChars="200"/>
              <w:outlineLvl w:val="2"/>
              <w:rPr>
                <w:rFonts w:ascii="宋体" w:cs="宋体"/>
                <w:bCs/>
                <w:spacing w:val="-14"/>
                <w:sz w:val="24"/>
                <w:szCs w:val="24"/>
              </w:rPr>
            </w:pPr>
          </w:p>
        </w:tc>
        <w:tc>
          <w:tcPr>
            <w:tcW w:w="1276" w:type="dxa"/>
            <w:vAlign w:val="center"/>
          </w:tcPr>
          <w:p w14:paraId="3C20C6A0">
            <w:pPr>
              <w:keepNext/>
              <w:keepLines/>
              <w:snapToGrid w:val="0"/>
              <w:spacing w:before="260" w:after="260" w:line="380" w:lineRule="exact"/>
              <w:ind w:firstLine="424" w:firstLineChars="200"/>
              <w:outlineLvl w:val="2"/>
              <w:rPr>
                <w:rFonts w:ascii="宋体" w:cs="宋体"/>
                <w:bCs/>
                <w:spacing w:val="-14"/>
                <w:sz w:val="24"/>
                <w:szCs w:val="24"/>
              </w:rPr>
            </w:pPr>
          </w:p>
        </w:tc>
      </w:tr>
      <w:tr w14:paraId="0C4C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062D2591">
            <w:pPr>
              <w:keepNext/>
              <w:keepLines/>
              <w:snapToGrid w:val="0"/>
              <w:spacing w:before="260" w:after="260" w:line="380" w:lineRule="exact"/>
              <w:ind w:firstLine="424" w:firstLineChars="200"/>
              <w:outlineLvl w:val="2"/>
              <w:rPr>
                <w:rFonts w:ascii="宋体" w:cs="宋体"/>
                <w:bCs/>
                <w:spacing w:val="-14"/>
                <w:sz w:val="24"/>
                <w:szCs w:val="24"/>
              </w:rPr>
            </w:pPr>
          </w:p>
        </w:tc>
        <w:tc>
          <w:tcPr>
            <w:tcW w:w="2889" w:type="dxa"/>
            <w:vAlign w:val="center"/>
          </w:tcPr>
          <w:p w14:paraId="6AE04EAF">
            <w:pPr>
              <w:keepNext/>
              <w:keepLines/>
              <w:snapToGrid w:val="0"/>
              <w:spacing w:before="260" w:after="260" w:line="380" w:lineRule="exact"/>
              <w:ind w:firstLine="424" w:firstLineChars="200"/>
              <w:outlineLvl w:val="2"/>
              <w:rPr>
                <w:rFonts w:ascii="宋体" w:cs="宋体"/>
                <w:bCs/>
                <w:spacing w:val="-14"/>
                <w:sz w:val="24"/>
                <w:szCs w:val="24"/>
              </w:rPr>
            </w:pPr>
          </w:p>
        </w:tc>
        <w:tc>
          <w:tcPr>
            <w:tcW w:w="992" w:type="dxa"/>
            <w:vAlign w:val="center"/>
          </w:tcPr>
          <w:p w14:paraId="4FEA4474">
            <w:pPr>
              <w:keepNext/>
              <w:keepLines/>
              <w:snapToGrid w:val="0"/>
              <w:spacing w:before="260" w:after="260" w:line="380" w:lineRule="exact"/>
              <w:ind w:firstLine="424" w:firstLineChars="200"/>
              <w:outlineLvl w:val="2"/>
              <w:rPr>
                <w:rFonts w:ascii="宋体" w:cs="宋体"/>
                <w:bCs/>
                <w:spacing w:val="-14"/>
                <w:sz w:val="24"/>
                <w:szCs w:val="24"/>
              </w:rPr>
            </w:pPr>
          </w:p>
        </w:tc>
        <w:tc>
          <w:tcPr>
            <w:tcW w:w="826" w:type="dxa"/>
            <w:vAlign w:val="center"/>
          </w:tcPr>
          <w:p w14:paraId="2E83174D">
            <w:pPr>
              <w:keepNext/>
              <w:keepLines/>
              <w:snapToGrid w:val="0"/>
              <w:spacing w:before="260" w:after="260" w:line="380" w:lineRule="exact"/>
              <w:ind w:firstLine="424" w:firstLineChars="200"/>
              <w:outlineLvl w:val="2"/>
              <w:rPr>
                <w:rFonts w:ascii="宋体" w:cs="宋体"/>
                <w:bCs/>
                <w:spacing w:val="-14"/>
                <w:sz w:val="24"/>
                <w:szCs w:val="24"/>
              </w:rPr>
            </w:pPr>
          </w:p>
        </w:tc>
        <w:tc>
          <w:tcPr>
            <w:tcW w:w="1134" w:type="dxa"/>
            <w:vAlign w:val="center"/>
          </w:tcPr>
          <w:p w14:paraId="2E7A117D">
            <w:pPr>
              <w:keepNext/>
              <w:keepLines/>
              <w:snapToGrid w:val="0"/>
              <w:spacing w:before="260" w:after="260" w:line="380" w:lineRule="exact"/>
              <w:ind w:firstLine="424" w:firstLineChars="200"/>
              <w:outlineLvl w:val="2"/>
              <w:rPr>
                <w:rFonts w:ascii="宋体" w:cs="宋体"/>
                <w:bCs/>
                <w:spacing w:val="-14"/>
                <w:sz w:val="24"/>
                <w:szCs w:val="24"/>
              </w:rPr>
            </w:pPr>
          </w:p>
        </w:tc>
        <w:tc>
          <w:tcPr>
            <w:tcW w:w="1159" w:type="dxa"/>
            <w:vAlign w:val="center"/>
          </w:tcPr>
          <w:p w14:paraId="69B985CE">
            <w:pPr>
              <w:keepNext/>
              <w:keepLines/>
              <w:snapToGrid w:val="0"/>
              <w:spacing w:before="260" w:after="260" w:line="380" w:lineRule="exact"/>
              <w:ind w:firstLine="424" w:firstLineChars="200"/>
              <w:outlineLvl w:val="2"/>
              <w:rPr>
                <w:rFonts w:ascii="宋体" w:cs="宋体"/>
                <w:bCs/>
                <w:spacing w:val="-14"/>
                <w:sz w:val="24"/>
                <w:szCs w:val="24"/>
              </w:rPr>
            </w:pPr>
          </w:p>
        </w:tc>
        <w:tc>
          <w:tcPr>
            <w:tcW w:w="1276" w:type="dxa"/>
            <w:vAlign w:val="center"/>
          </w:tcPr>
          <w:p w14:paraId="0649C61F">
            <w:pPr>
              <w:keepNext/>
              <w:keepLines/>
              <w:snapToGrid w:val="0"/>
              <w:spacing w:before="260" w:after="260" w:line="380" w:lineRule="exact"/>
              <w:ind w:firstLine="424" w:firstLineChars="200"/>
              <w:outlineLvl w:val="2"/>
              <w:rPr>
                <w:rFonts w:ascii="宋体" w:cs="宋体"/>
                <w:bCs/>
                <w:spacing w:val="-14"/>
                <w:sz w:val="24"/>
                <w:szCs w:val="24"/>
              </w:rPr>
            </w:pPr>
          </w:p>
        </w:tc>
      </w:tr>
      <w:tr w14:paraId="31F5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06" w:type="dxa"/>
            <w:gridSpan w:val="7"/>
            <w:vAlign w:val="center"/>
          </w:tcPr>
          <w:p w14:paraId="691142EE">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合计人民币（小写）：</w:t>
            </w:r>
          </w:p>
        </w:tc>
      </w:tr>
      <w:tr w14:paraId="28C3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06" w:type="dxa"/>
            <w:gridSpan w:val="7"/>
            <w:vAlign w:val="center"/>
          </w:tcPr>
          <w:p w14:paraId="50E8C1FF">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合计人民币（大写）：</w:t>
            </w:r>
          </w:p>
        </w:tc>
      </w:tr>
      <w:tr w14:paraId="586C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06" w:type="dxa"/>
            <w:gridSpan w:val="7"/>
          </w:tcPr>
          <w:p w14:paraId="3CA7F7B8">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一、质量要求和技术标准。供方提供的商品必须是全新的，完全符合国家有关技术标准，供方的质量保证及售后服务承诺如下：</w:t>
            </w:r>
          </w:p>
          <w:p w14:paraId="180BF188">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1</w:t>
            </w:r>
            <w:r>
              <w:rPr>
                <w:rFonts w:hint="eastAsia" w:ascii="宋体" w:hAnsi="宋体" w:cs="宋体"/>
                <w:bCs/>
                <w:spacing w:val="-14"/>
                <w:sz w:val="24"/>
                <w:szCs w:val="24"/>
              </w:rPr>
              <w:t>、质保期限：</w:t>
            </w:r>
          </w:p>
          <w:p w14:paraId="63F66585">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2</w:t>
            </w:r>
            <w:r>
              <w:rPr>
                <w:rFonts w:hint="eastAsia" w:ascii="宋体" w:hAnsi="宋体" w:cs="宋体"/>
                <w:bCs/>
                <w:spacing w:val="-14"/>
                <w:sz w:val="24"/>
                <w:szCs w:val="24"/>
              </w:rPr>
              <w:t>、保修范围：</w:t>
            </w:r>
          </w:p>
          <w:p w14:paraId="1A5B3457">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3</w:t>
            </w:r>
            <w:r>
              <w:rPr>
                <w:rFonts w:hint="eastAsia" w:ascii="宋体" w:hAnsi="宋体" w:cs="宋体"/>
                <w:bCs/>
                <w:spacing w:val="-14"/>
                <w:sz w:val="24"/>
                <w:szCs w:val="24"/>
              </w:rPr>
              <w:t>、服务措施：</w:t>
            </w:r>
          </w:p>
          <w:p w14:paraId="0E0E9F11">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4</w:t>
            </w:r>
            <w:r>
              <w:rPr>
                <w:rFonts w:hint="eastAsia" w:ascii="宋体" w:hAnsi="宋体" w:cs="宋体"/>
                <w:bCs/>
                <w:spacing w:val="-14"/>
                <w:sz w:val="24"/>
                <w:szCs w:val="24"/>
              </w:rPr>
              <w:t>、质保期后服务：</w:t>
            </w:r>
          </w:p>
        </w:tc>
      </w:tr>
      <w:tr w14:paraId="74BB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06" w:type="dxa"/>
            <w:gridSpan w:val="7"/>
          </w:tcPr>
          <w:p w14:paraId="5AE89C84">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二、随机备品、附件、工具数量及供应方法：</w:t>
            </w:r>
          </w:p>
        </w:tc>
      </w:tr>
      <w:tr w14:paraId="0B4E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06" w:type="dxa"/>
            <w:gridSpan w:val="7"/>
          </w:tcPr>
          <w:p w14:paraId="4BBD1832">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三、交提货方式：</w:t>
            </w:r>
          </w:p>
        </w:tc>
      </w:tr>
      <w:tr w14:paraId="4D7B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06" w:type="dxa"/>
            <w:gridSpan w:val="7"/>
          </w:tcPr>
          <w:p w14:paraId="778537DC">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四、验收标准、方法：</w:t>
            </w:r>
          </w:p>
          <w:p w14:paraId="6EDF9938">
            <w:pPr>
              <w:keepNext/>
              <w:keepLines/>
              <w:snapToGrid w:val="0"/>
              <w:spacing w:before="260" w:after="260" w:line="380" w:lineRule="exact"/>
              <w:outlineLvl w:val="2"/>
              <w:rPr>
                <w:rFonts w:ascii="宋体" w:cs="宋体"/>
                <w:bCs/>
                <w:spacing w:val="-14"/>
                <w:sz w:val="24"/>
                <w:szCs w:val="24"/>
              </w:rPr>
            </w:pPr>
          </w:p>
          <w:p w14:paraId="75AA5434">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如有异议，请于日内提出。</w:t>
            </w:r>
          </w:p>
        </w:tc>
      </w:tr>
      <w:tr w14:paraId="73B6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606" w:type="dxa"/>
            <w:gridSpan w:val="7"/>
          </w:tcPr>
          <w:p w14:paraId="6FDAB3E3">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五、付款方式：</w:t>
            </w:r>
          </w:p>
          <w:p w14:paraId="7408A9A6">
            <w:pPr>
              <w:keepNext/>
              <w:keepLines/>
              <w:snapToGrid w:val="0"/>
              <w:spacing w:before="260" w:after="260" w:line="380" w:lineRule="exact"/>
              <w:ind w:firstLine="424" w:firstLineChars="200"/>
              <w:outlineLvl w:val="2"/>
              <w:rPr>
                <w:rFonts w:ascii="宋体" w:cs="宋体"/>
                <w:bCs/>
                <w:spacing w:val="-14"/>
                <w:sz w:val="24"/>
                <w:szCs w:val="24"/>
              </w:rPr>
            </w:pPr>
          </w:p>
        </w:tc>
      </w:tr>
      <w:tr w14:paraId="50C5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606" w:type="dxa"/>
            <w:gridSpan w:val="7"/>
          </w:tcPr>
          <w:p w14:paraId="334580AB">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六、履约保证金：</w:t>
            </w:r>
          </w:p>
        </w:tc>
      </w:tr>
      <w:tr w14:paraId="2C7A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9606" w:type="dxa"/>
            <w:gridSpan w:val="7"/>
          </w:tcPr>
          <w:p w14:paraId="4B271545">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七、违约责任：</w:t>
            </w:r>
          </w:p>
          <w:p w14:paraId="48EC6DD3">
            <w:pPr>
              <w:keepNext/>
              <w:keepLines/>
              <w:snapToGrid w:val="0"/>
              <w:spacing w:before="260" w:after="260" w:line="380" w:lineRule="exact"/>
              <w:ind w:firstLine="420" w:firstLineChars="200"/>
              <w:outlineLvl w:val="2"/>
              <w:rPr>
                <w:rFonts w:ascii="宋体"/>
                <w:sz w:val="21"/>
                <w:szCs w:val="21"/>
              </w:rPr>
            </w:pPr>
          </w:p>
          <w:p w14:paraId="36556C0D">
            <w:pPr>
              <w:snapToGrid w:val="0"/>
              <w:spacing w:line="380" w:lineRule="exact"/>
              <w:ind w:firstLine="420" w:firstLineChars="200"/>
              <w:rPr>
                <w:rFonts w:ascii="宋体" w:cs="宋体"/>
                <w:bCs/>
                <w:spacing w:val="-14"/>
                <w:sz w:val="24"/>
                <w:szCs w:val="24"/>
              </w:rPr>
            </w:pPr>
            <w:r>
              <w:rPr>
                <w:rFonts w:hint="eastAsia" w:ascii="宋体" w:hAnsi="宋体"/>
                <w:sz w:val="21"/>
                <w:szCs w:val="21"/>
              </w:rPr>
              <w:t>按《合同法》、《政府采购法》执行，或按双方约定。</w:t>
            </w:r>
          </w:p>
        </w:tc>
      </w:tr>
      <w:tr w14:paraId="10C1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06" w:type="dxa"/>
            <w:gridSpan w:val="7"/>
          </w:tcPr>
          <w:p w14:paraId="26FFA686">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八、知识产权</w:t>
            </w:r>
          </w:p>
          <w:p w14:paraId="3AAA1835">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tc>
      </w:tr>
      <w:tr w14:paraId="5ECC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06" w:type="dxa"/>
            <w:gridSpan w:val="7"/>
          </w:tcPr>
          <w:p w14:paraId="4F18AB2C">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九、其他约定事项：</w:t>
            </w:r>
          </w:p>
          <w:p w14:paraId="1B3F9C9A">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1</w:t>
            </w:r>
            <w:r>
              <w:rPr>
                <w:rFonts w:hint="eastAsia" w:ascii="宋体" w:hAnsi="宋体" w:cs="宋体"/>
                <w:bCs/>
                <w:spacing w:val="-14"/>
                <w:sz w:val="24"/>
                <w:szCs w:val="24"/>
              </w:rPr>
              <w:t>、询价文件及其补遗文件、响应文件和承诺是本合同不可分割的部分。</w:t>
            </w:r>
          </w:p>
          <w:p w14:paraId="1FC31471">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2</w:t>
            </w:r>
            <w:r>
              <w:rPr>
                <w:rFonts w:hint="eastAsia" w:ascii="宋体" w:hAnsi="宋体" w:cs="宋体"/>
                <w:bCs/>
                <w:spacing w:val="-14"/>
                <w:sz w:val="24"/>
                <w:szCs w:val="24"/>
              </w:rPr>
              <w:t>、甲乙双方由于本合同引起的任何争议应友好协商解决，协商不成的，任何一方均可提交重庆仲裁委员会，按照该会仲裁规则进行仲裁。仲裁裁决是终局的，对双方均有约束力。</w:t>
            </w:r>
          </w:p>
          <w:p w14:paraId="5B2A9D48">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3</w:t>
            </w:r>
            <w:r>
              <w:rPr>
                <w:rFonts w:hint="eastAsia" w:ascii="宋体" w:hAnsi="宋体" w:cs="宋体"/>
                <w:bCs/>
                <w:spacing w:val="-14"/>
                <w:sz w:val="24"/>
                <w:szCs w:val="24"/>
              </w:rPr>
              <w:t>、合同应经甲乙双法定代表人或委托代理人签字，加盖双方合同专用章或公章后生效。本合同一式</w:t>
            </w:r>
            <w:r>
              <w:rPr>
                <w:rFonts w:ascii="宋体" w:hAnsi="宋体" w:cs="宋体"/>
                <w:bCs/>
                <w:spacing w:val="-14"/>
                <w:sz w:val="24"/>
                <w:szCs w:val="24"/>
              </w:rPr>
              <w:t>__</w:t>
            </w:r>
            <w:r>
              <w:rPr>
                <w:rFonts w:hint="eastAsia" w:ascii="宋体" w:hAnsi="宋体" w:cs="宋体"/>
                <w:bCs/>
                <w:spacing w:val="-14"/>
                <w:sz w:val="24"/>
                <w:szCs w:val="24"/>
              </w:rPr>
              <w:t>份，</w:t>
            </w:r>
            <w:r>
              <w:rPr>
                <w:rFonts w:ascii="宋体" w:hAnsi="宋体" w:cs="宋体"/>
                <w:bCs/>
                <w:spacing w:val="-14"/>
                <w:sz w:val="24"/>
                <w:szCs w:val="24"/>
              </w:rPr>
              <w:t xml:space="preserve"> </w:t>
            </w:r>
            <w:r>
              <w:rPr>
                <w:rFonts w:hint="eastAsia" w:ascii="宋体" w:hAnsi="宋体" w:cs="宋体"/>
                <w:bCs/>
                <w:spacing w:val="-14"/>
                <w:sz w:val="24"/>
                <w:szCs w:val="24"/>
              </w:rPr>
              <w:t>需方</w:t>
            </w:r>
            <w:r>
              <w:rPr>
                <w:rFonts w:ascii="宋体" w:hAnsi="宋体" w:cs="宋体"/>
                <w:bCs/>
                <w:spacing w:val="-14"/>
                <w:sz w:val="24"/>
                <w:szCs w:val="24"/>
              </w:rPr>
              <w:t>__</w:t>
            </w:r>
            <w:r>
              <w:rPr>
                <w:rFonts w:hint="eastAsia" w:ascii="宋体" w:hAnsi="宋体" w:cs="宋体"/>
                <w:bCs/>
                <w:spacing w:val="-14"/>
                <w:sz w:val="24"/>
                <w:szCs w:val="24"/>
              </w:rPr>
              <w:t>份，供方份，采购代理机构</w:t>
            </w:r>
            <w:r>
              <w:rPr>
                <w:rFonts w:ascii="宋体" w:hAnsi="宋体" w:cs="宋体"/>
                <w:bCs/>
                <w:spacing w:val="-14"/>
                <w:sz w:val="24"/>
                <w:szCs w:val="24"/>
              </w:rPr>
              <w:t>1</w:t>
            </w:r>
            <w:r>
              <w:rPr>
                <w:rFonts w:hint="eastAsia" w:ascii="宋体" w:hAnsi="宋体" w:cs="宋体"/>
                <w:bCs/>
                <w:spacing w:val="-14"/>
                <w:sz w:val="24"/>
                <w:szCs w:val="24"/>
              </w:rPr>
              <w:t>份，财政部门</w:t>
            </w:r>
            <w:r>
              <w:rPr>
                <w:rFonts w:ascii="宋体" w:hAnsi="宋体" w:cs="宋体"/>
                <w:bCs/>
                <w:spacing w:val="-14"/>
                <w:sz w:val="24"/>
                <w:szCs w:val="24"/>
              </w:rPr>
              <w:t>1</w:t>
            </w:r>
            <w:r>
              <w:rPr>
                <w:rFonts w:hint="eastAsia" w:ascii="宋体" w:hAnsi="宋体" w:cs="宋体"/>
                <w:bCs/>
                <w:spacing w:val="-14"/>
                <w:sz w:val="24"/>
                <w:szCs w:val="24"/>
              </w:rPr>
              <w:t>份，具同等法律效力。</w:t>
            </w:r>
          </w:p>
          <w:p w14:paraId="233E3FD3">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4</w:t>
            </w:r>
            <w:r>
              <w:rPr>
                <w:rFonts w:hint="eastAsia" w:ascii="宋体" w:hAnsi="宋体" w:cs="宋体"/>
                <w:bCs/>
                <w:spacing w:val="-14"/>
                <w:sz w:val="24"/>
                <w:szCs w:val="24"/>
              </w:rPr>
              <w:t>、本合同条件未尽事宜依照《中华人民共和国合同法》，由甲乙双方共同协商确定。</w:t>
            </w:r>
          </w:p>
          <w:p w14:paraId="65752770">
            <w:pPr>
              <w:snapToGrid w:val="0"/>
              <w:spacing w:line="380" w:lineRule="exact"/>
              <w:ind w:firstLine="424" w:firstLineChars="200"/>
              <w:rPr>
                <w:rFonts w:ascii="宋体" w:cs="宋体"/>
                <w:bCs/>
                <w:spacing w:val="-14"/>
                <w:sz w:val="24"/>
                <w:szCs w:val="24"/>
              </w:rPr>
            </w:pPr>
            <w:r>
              <w:rPr>
                <w:rFonts w:ascii="宋体" w:hAnsi="宋体" w:cs="宋体"/>
                <w:bCs/>
                <w:spacing w:val="-14"/>
                <w:sz w:val="24"/>
                <w:szCs w:val="24"/>
              </w:rPr>
              <w:t>5</w:t>
            </w:r>
            <w:r>
              <w:rPr>
                <w:rFonts w:hint="eastAsia" w:ascii="宋体" w:hAnsi="宋体" w:cs="宋体"/>
                <w:bCs/>
                <w:spacing w:val="-14"/>
                <w:sz w:val="24"/>
                <w:szCs w:val="24"/>
              </w:rPr>
              <w:t>、其他：</w:t>
            </w:r>
          </w:p>
        </w:tc>
      </w:tr>
      <w:tr w14:paraId="15BF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trPr>
        <w:tc>
          <w:tcPr>
            <w:tcW w:w="4219" w:type="dxa"/>
            <w:gridSpan w:val="2"/>
          </w:tcPr>
          <w:p w14:paraId="5E07CE44">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甲方（需方）：</w:t>
            </w:r>
          </w:p>
          <w:p w14:paraId="5820C39E">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地址：</w:t>
            </w:r>
          </w:p>
          <w:p w14:paraId="2D613164">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联系电话：</w:t>
            </w:r>
          </w:p>
          <w:p w14:paraId="38DDC220">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授权代表：</w:t>
            </w:r>
          </w:p>
        </w:tc>
        <w:tc>
          <w:tcPr>
            <w:tcW w:w="5387" w:type="dxa"/>
            <w:gridSpan w:val="5"/>
          </w:tcPr>
          <w:p w14:paraId="1A7E0401">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乙方（供方）：</w:t>
            </w:r>
          </w:p>
          <w:p w14:paraId="661FDD8A">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地址：</w:t>
            </w:r>
          </w:p>
          <w:p w14:paraId="4C99EB79">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电话：</w:t>
            </w:r>
          </w:p>
          <w:p w14:paraId="774F2922">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传真：</w:t>
            </w:r>
          </w:p>
          <w:p w14:paraId="1C6C20C9">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开户银行：</w:t>
            </w:r>
          </w:p>
          <w:p w14:paraId="77EADB4A">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账号：</w:t>
            </w:r>
          </w:p>
          <w:p w14:paraId="6C2AC6C1">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授权代表：</w:t>
            </w:r>
          </w:p>
          <w:p w14:paraId="19270B94">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（本栏请用计算机打印以便于准确付款）</w:t>
            </w:r>
          </w:p>
          <w:p w14:paraId="54D00349">
            <w:pPr>
              <w:keepNext/>
              <w:keepLines/>
              <w:snapToGrid w:val="0"/>
              <w:spacing w:before="260" w:after="260" w:line="380" w:lineRule="exact"/>
              <w:ind w:firstLine="424" w:firstLineChars="200"/>
              <w:outlineLvl w:val="2"/>
              <w:rPr>
                <w:rFonts w:ascii="宋体" w:cs="宋体"/>
                <w:bCs/>
                <w:spacing w:val="-14"/>
                <w:sz w:val="24"/>
                <w:szCs w:val="24"/>
              </w:rPr>
            </w:pPr>
          </w:p>
          <w:p w14:paraId="467A376F">
            <w:pPr>
              <w:keepNext/>
              <w:keepLines/>
              <w:snapToGrid w:val="0"/>
              <w:spacing w:before="260" w:after="260" w:line="380" w:lineRule="exact"/>
              <w:ind w:firstLine="424" w:firstLineChars="200"/>
              <w:outlineLvl w:val="2"/>
              <w:rPr>
                <w:rFonts w:ascii="宋体" w:cs="宋体"/>
                <w:bCs/>
                <w:spacing w:val="-14"/>
                <w:sz w:val="24"/>
                <w:szCs w:val="24"/>
              </w:rPr>
            </w:pPr>
          </w:p>
          <w:p w14:paraId="27F66225">
            <w:pPr>
              <w:keepNext/>
              <w:keepLines/>
              <w:snapToGrid w:val="0"/>
              <w:spacing w:before="260" w:after="260" w:line="380" w:lineRule="exact"/>
              <w:ind w:firstLine="424" w:firstLineChars="200"/>
              <w:outlineLvl w:val="2"/>
              <w:rPr>
                <w:rFonts w:ascii="宋体" w:cs="宋体"/>
                <w:bCs/>
                <w:spacing w:val="-14"/>
                <w:sz w:val="24"/>
                <w:szCs w:val="24"/>
              </w:rPr>
            </w:pPr>
          </w:p>
        </w:tc>
      </w:tr>
      <w:tr w14:paraId="6320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06" w:type="dxa"/>
            <w:gridSpan w:val="7"/>
          </w:tcPr>
          <w:p w14:paraId="7666DA6A">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备注：</w:t>
            </w:r>
          </w:p>
          <w:p w14:paraId="4136FE66">
            <w:pPr>
              <w:keepNext/>
              <w:keepLines/>
              <w:snapToGrid w:val="0"/>
              <w:spacing w:before="260" w:after="260" w:line="380" w:lineRule="exact"/>
              <w:ind w:firstLine="424" w:firstLineChars="200"/>
              <w:outlineLvl w:val="2"/>
              <w:rPr>
                <w:rFonts w:ascii="宋体" w:cs="宋体"/>
                <w:bCs/>
                <w:spacing w:val="-14"/>
                <w:sz w:val="24"/>
                <w:szCs w:val="24"/>
              </w:rPr>
            </w:pPr>
          </w:p>
          <w:p w14:paraId="7ED4ABFB">
            <w:pPr>
              <w:keepNext/>
              <w:keepLines/>
              <w:snapToGrid w:val="0"/>
              <w:spacing w:before="260" w:after="260" w:line="380" w:lineRule="exact"/>
              <w:ind w:firstLine="424" w:firstLineChars="200"/>
              <w:outlineLvl w:val="2"/>
              <w:rPr>
                <w:rFonts w:ascii="宋体" w:cs="宋体"/>
                <w:bCs/>
                <w:spacing w:val="-14"/>
                <w:sz w:val="24"/>
                <w:szCs w:val="24"/>
              </w:rPr>
            </w:pPr>
          </w:p>
        </w:tc>
      </w:tr>
    </w:tbl>
    <w:p w14:paraId="65F51959">
      <w:pPr>
        <w:snapToGrid w:val="0"/>
        <w:spacing w:line="380" w:lineRule="exact"/>
        <w:ind w:firstLine="424" w:firstLineChars="200"/>
        <w:rPr>
          <w:rFonts w:ascii="宋体" w:cs="宋体"/>
          <w:bCs/>
          <w:spacing w:val="-14"/>
          <w:sz w:val="24"/>
          <w:szCs w:val="24"/>
        </w:rPr>
      </w:pPr>
    </w:p>
    <w:p w14:paraId="44AA697A">
      <w:pPr>
        <w:snapToGrid w:val="0"/>
        <w:spacing w:line="380" w:lineRule="exact"/>
        <w:ind w:firstLine="424" w:firstLineChars="200"/>
        <w:rPr>
          <w:rFonts w:ascii="宋体" w:cs="宋体"/>
          <w:bCs/>
          <w:spacing w:val="-14"/>
          <w:sz w:val="24"/>
          <w:szCs w:val="24"/>
        </w:rPr>
      </w:pPr>
      <w:r>
        <w:rPr>
          <w:rFonts w:hint="eastAsia" w:ascii="宋体" w:hAnsi="宋体" w:cs="宋体"/>
          <w:bCs/>
          <w:spacing w:val="-14"/>
          <w:sz w:val="24"/>
          <w:szCs w:val="24"/>
        </w:rPr>
        <w:t>签约时间：</w:t>
      </w:r>
      <w:r>
        <w:rPr>
          <w:rFonts w:ascii="宋体" w:hAnsi="宋体" w:cs="宋体"/>
          <w:bCs/>
          <w:spacing w:val="-14"/>
          <w:sz w:val="24"/>
          <w:szCs w:val="24"/>
        </w:rPr>
        <w:t xml:space="preserve">    </w:t>
      </w:r>
      <w:r>
        <w:rPr>
          <w:rFonts w:hint="eastAsia" w:ascii="宋体" w:hAnsi="宋体" w:cs="宋体"/>
          <w:bCs/>
          <w:spacing w:val="-14"/>
          <w:sz w:val="24"/>
          <w:szCs w:val="24"/>
        </w:rPr>
        <w:t>年</w:t>
      </w:r>
      <w:r>
        <w:rPr>
          <w:rFonts w:ascii="宋体" w:hAnsi="宋体" w:cs="宋体"/>
          <w:bCs/>
          <w:spacing w:val="-14"/>
          <w:sz w:val="24"/>
          <w:szCs w:val="24"/>
        </w:rPr>
        <w:t xml:space="preserve">  </w:t>
      </w:r>
      <w:r>
        <w:rPr>
          <w:rFonts w:hint="eastAsia" w:ascii="宋体" w:hAnsi="宋体" w:cs="宋体"/>
          <w:bCs/>
          <w:spacing w:val="-14"/>
          <w:sz w:val="24"/>
          <w:szCs w:val="24"/>
        </w:rPr>
        <w:t>月</w:t>
      </w:r>
      <w:r>
        <w:rPr>
          <w:rFonts w:ascii="宋体" w:hAnsi="宋体" w:cs="宋体"/>
          <w:bCs/>
          <w:spacing w:val="-14"/>
          <w:sz w:val="24"/>
          <w:szCs w:val="24"/>
        </w:rPr>
        <w:t xml:space="preserve">  </w:t>
      </w:r>
      <w:r>
        <w:rPr>
          <w:rFonts w:hint="eastAsia" w:ascii="宋体" w:hAnsi="宋体" w:cs="宋体"/>
          <w:bCs/>
          <w:spacing w:val="-14"/>
          <w:sz w:val="24"/>
          <w:szCs w:val="24"/>
        </w:rPr>
        <w:t>日</w:t>
      </w:r>
      <w:r>
        <w:rPr>
          <w:rFonts w:ascii="宋体" w:hAnsi="宋体" w:cs="宋体"/>
          <w:bCs/>
          <w:spacing w:val="-14"/>
          <w:sz w:val="24"/>
          <w:szCs w:val="24"/>
        </w:rPr>
        <w:t xml:space="preserve">                                  </w:t>
      </w:r>
      <w:r>
        <w:rPr>
          <w:rFonts w:hint="eastAsia" w:ascii="宋体" w:hAnsi="宋体" w:cs="宋体"/>
          <w:bCs/>
          <w:spacing w:val="-14"/>
          <w:sz w:val="24"/>
          <w:szCs w:val="24"/>
        </w:rPr>
        <w:t>签约地点：</w:t>
      </w:r>
    </w:p>
    <w:bookmarkEnd w:id="81"/>
    <w:bookmarkEnd w:id="82"/>
    <w:p w14:paraId="41A5949A">
      <w:pPr>
        <w:spacing w:line="380" w:lineRule="exact"/>
        <w:outlineLvl w:val="1"/>
        <w:rPr>
          <w:rFonts w:ascii="宋体" w:cs="宋体"/>
          <w:b/>
          <w:sz w:val="32"/>
          <w:szCs w:val="32"/>
        </w:rPr>
      </w:pPr>
      <w:bookmarkStart w:id="99" w:name="_Hlt41879464"/>
      <w:bookmarkEnd w:id="99"/>
      <w:bookmarkStart w:id="100" w:name="_Toc487204796"/>
      <w:bookmarkStart w:id="101" w:name="_Toc12789072"/>
    </w:p>
    <w:p w14:paraId="5490E417">
      <w:pPr>
        <w:spacing w:line="380" w:lineRule="exact"/>
        <w:outlineLvl w:val="1"/>
        <w:rPr>
          <w:rFonts w:ascii="宋体" w:cs="宋体"/>
          <w:b/>
          <w:sz w:val="32"/>
          <w:szCs w:val="32"/>
        </w:rPr>
      </w:pPr>
    </w:p>
    <w:p w14:paraId="7ABDD8DD">
      <w:pPr>
        <w:spacing w:line="380" w:lineRule="exact"/>
        <w:outlineLvl w:val="1"/>
        <w:rPr>
          <w:rFonts w:ascii="宋体" w:cs="宋体"/>
          <w:b/>
          <w:sz w:val="32"/>
          <w:szCs w:val="32"/>
        </w:rPr>
      </w:pPr>
    </w:p>
    <w:p w14:paraId="50E2C9D1">
      <w:pPr>
        <w:spacing w:line="380" w:lineRule="exact"/>
        <w:outlineLvl w:val="1"/>
        <w:rPr>
          <w:rFonts w:ascii="宋体" w:cs="宋体"/>
          <w:b/>
          <w:sz w:val="32"/>
          <w:szCs w:val="32"/>
        </w:rPr>
      </w:pPr>
    </w:p>
    <w:p w14:paraId="088E8D2A">
      <w:pPr>
        <w:spacing w:line="380" w:lineRule="exact"/>
        <w:outlineLvl w:val="1"/>
        <w:rPr>
          <w:rFonts w:ascii="宋体" w:cs="宋体"/>
          <w:b/>
          <w:sz w:val="32"/>
          <w:szCs w:val="32"/>
        </w:rPr>
      </w:pPr>
    </w:p>
    <w:p w14:paraId="39D84F35">
      <w:pPr>
        <w:spacing w:line="380" w:lineRule="exact"/>
        <w:outlineLvl w:val="1"/>
        <w:rPr>
          <w:rFonts w:ascii="宋体" w:cs="宋体"/>
          <w:b/>
          <w:sz w:val="32"/>
          <w:szCs w:val="32"/>
        </w:rPr>
      </w:pPr>
    </w:p>
    <w:p w14:paraId="40791C69">
      <w:pPr>
        <w:spacing w:line="380" w:lineRule="exact"/>
        <w:outlineLvl w:val="1"/>
        <w:rPr>
          <w:rFonts w:ascii="宋体" w:cs="宋体"/>
          <w:b/>
          <w:sz w:val="32"/>
          <w:szCs w:val="32"/>
        </w:rPr>
      </w:pPr>
    </w:p>
    <w:p w14:paraId="4443EB6E">
      <w:pPr>
        <w:spacing w:line="380" w:lineRule="exact"/>
        <w:outlineLvl w:val="1"/>
        <w:rPr>
          <w:rFonts w:ascii="宋体" w:cs="宋体"/>
          <w:b/>
          <w:sz w:val="32"/>
          <w:szCs w:val="32"/>
        </w:rPr>
      </w:pPr>
    </w:p>
    <w:p w14:paraId="55A2A0BF">
      <w:pPr>
        <w:spacing w:line="380" w:lineRule="exact"/>
        <w:outlineLvl w:val="1"/>
        <w:rPr>
          <w:rFonts w:ascii="宋体" w:cs="宋体"/>
          <w:b/>
          <w:sz w:val="32"/>
          <w:szCs w:val="32"/>
        </w:rPr>
      </w:pPr>
    </w:p>
    <w:p w14:paraId="3E6F39DB">
      <w:pPr>
        <w:spacing w:line="380" w:lineRule="exact"/>
        <w:outlineLvl w:val="1"/>
        <w:rPr>
          <w:rFonts w:ascii="宋体" w:cs="宋体"/>
          <w:b/>
          <w:sz w:val="32"/>
          <w:szCs w:val="32"/>
        </w:rPr>
      </w:pPr>
    </w:p>
    <w:p w14:paraId="7D17AD2F">
      <w:pPr>
        <w:spacing w:line="380" w:lineRule="exact"/>
        <w:outlineLvl w:val="1"/>
        <w:rPr>
          <w:rFonts w:ascii="宋体" w:cs="宋体"/>
          <w:b/>
          <w:sz w:val="32"/>
          <w:szCs w:val="32"/>
        </w:rPr>
      </w:pPr>
    </w:p>
    <w:p w14:paraId="32571BE6">
      <w:pPr>
        <w:spacing w:line="380" w:lineRule="exact"/>
        <w:outlineLvl w:val="1"/>
        <w:rPr>
          <w:rFonts w:ascii="宋体" w:cs="宋体"/>
          <w:b/>
          <w:sz w:val="32"/>
          <w:szCs w:val="32"/>
        </w:rPr>
      </w:pPr>
    </w:p>
    <w:p w14:paraId="3B0D900C">
      <w:pPr>
        <w:spacing w:line="380" w:lineRule="exact"/>
        <w:outlineLvl w:val="1"/>
        <w:rPr>
          <w:rFonts w:ascii="宋体" w:cs="宋体"/>
          <w:b/>
          <w:sz w:val="32"/>
          <w:szCs w:val="32"/>
        </w:rPr>
      </w:pPr>
    </w:p>
    <w:p w14:paraId="169D4E83">
      <w:pPr>
        <w:spacing w:line="380" w:lineRule="exact"/>
        <w:outlineLvl w:val="1"/>
        <w:rPr>
          <w:rFonts w:ascii="宋体" w:cs="宋体"/>
          <w:b/>
          <w:sz w:val="32"/>
          <w:szCs w:val="32"/>
        </w:rPr>
      </w:pPr>
    </w:p>
    <w:p w14:paraId="05345FD0">
      <w:pPr>
        <w:spacing w:line="380" w:lineRule="exact"/>
        <w:outlineLvl w:val="1"/>
        <w:rPr>
          <w:rFonts w:ascii="宋体" w:cs="宋体"/>
          <w:b/>
          <w:sz w:val="32"/>
          <w:szCs w:val="32"/>
        </w:rPr>
      </w:pPr>
    </w:p>
    <w:p w14:paraId="19FD94CA">
      <w:pPr>
        <w:spacing w:line="380" w:lineRule="exact"/>
        <w:outlineLvl w:val="1"/>
        <w:rPr>
          <w:rFonts w:ascii="宋体" w:cs="宋体"/>
          <w:b/>
          <w:sz w:val="32"/>
          <w:szCs w:val="32"/>
        </w:rPr>
      </w:pPr>
    </w:p>
    <w:bookmarkEnd w:id="100"/>
    <w:bookmarkEnd w:id="101"/>
    <w:p w14:paraId="26D0AA5B">
      <w:pPr>
        <w:pStyle w:val="3"/>
        <w:jc w:val="center"/>
        <w:rPr>
          <w:rFonts w:ascii="宋体" w:hAnsi="宋体" w:eastAsia="宋体"/>
          <w:sz w:val="32"/>
          <w:szCs w:val="32"/>
        </w:rPr>
      </w:pPr>
      <w:bookmarkStart w:id="102" w:name="_Toc72829272"/>
      <w:bookmarkStart w:id="103" w:name="_Toc486585240"/>
      <w:bookmarkStart w:id="104" w:name="_Toc486608277"/>
      <w:bookmarkStart w:id="105" w:name="_Toc487204797"/>
      <w:r>
        <w:rPr>
          <w:rFonts w:hint="eastAsia" w:ascii="宋体" w:hAnsi="宋体" w:eastAsia="宋体"/>
          <w:sz w:val="32"/>
          <w:szCs w:val="32"/>
        </w:rPr>
        <w:t>第六篇</w:t>
      </w:r>
      <w:r>
        <w:rPr>
          <w:rFonts w:ascii="宋体" w:hAnsi="宋体" w:eastAsia="宋体"/>
          <w:sz w:val="32"/>
          <w:szCs w:val="32"/>
        </w:rPr>
        <w:t xml:space="preserve"> </w:t>
      </w:r>
      <w:r>
        <w:rPr>
          <w:rFonts w:hint="eastAsia" w:ascii="宋体" w:hAnsi="宋体" w:eastAsia="宋体"/>
          <w:sz w:val="32"/>
          <w:szCs w:val="32"/>
        </w:rPr>
        <w:t>响应文件格式要求</w:t>
      </w:r>
      <w:bookmarkEnd w:id="102"/>
    </w:p>
    <w:p w14:paraId="67594347">
      <w:pPr>
        <w:pStyle w:val="4"/>
        <w:rPr>
          <w:rFonts w:ascii="宋体" w:cs="宋体"/>
          <w:sz w:val="28"/>
          <w:szCs w:val="28"/>
        </w:rPr>
      </w:pPr>
      <w:bookmarkStart w:id="106" w:name="_Toc72829273"/>
      <w:r>
        <w:rPr>
          <w:rFonts w:hint="eastAsia" w:ascii="宋体" w:hAnsi="宋体" w:cs="宋体"/>
          <w:sz w:val="28"/>
          <w:szCs w:val="28"/>
        </w:rPr>
        <w:t>一、经济部分</w:t>
      </w:r>
      <w:bookmarkEnd w:id="106"/>
    </w:p>
    <w:p w14:paraId="665EA1C5">
      <w:pPr>
        <w:spacing w:line="380" w:lineRule="exact"/>
        <w:ind w:firstLine="480" w:firstLineChars="200"/>
        <w:rPr>
          <w:rFonts w:ascii="宋体"/>
          <w:sz w:val="24"/>
          <w:szCs w:val="24"/>
        </w:rPr>
      </w:pPr>
      <w:r>
        <w:rPr>
          <w:rFonts w:hint="eastAsia" w:ascii="宋体" w:hAnsi="宋体"/>
          <w:sz w:val="24"/>
          <w:szCs w:val="24"/>
        </w:rPr>
        <w:t>（一）报价函</w:t>
      </w:r>
    </w:p>
    <w:p w14:paraId="520FE085">
      <w:pPr>
        <w:spacing w:line="380" w:lineRule="exact"/>
        <w:ind w:firstLine="480" w:firstLineChars="200"/>
        <w:rPr>
          <w:rFonts w:ascii="宋体"/>
          <w:sz w:val="24"/>
          <w:szCs w:val="24"/>
        </w:rPr>
      </w:pPr>
      <w:r>
        <w:rPr>
          <w:rFonts w:hint="eastAsia" w:ascii="宋体" w:hAnsi="宋体"/>
          <w:sz w:val="24"/>
          <w:szCs w:val="24"/>
        </w:rPr>
        <w:t>（二）明细报价表</w:t>
      </w:r>
    </w:p>
    <w:p w14:paraId="18785035">
      <w:pPr>
        <w:pStyle w:val="4"/>
        <w:rPr>
          <w:rFonts w:ascii="宋体" w:cs="宋体"/>
          <w:sz w:val="28"/>
          <w:szCs w:val="28"/>
        </w:rPr>
      </w:pPr>
      <w:bookmarkStart w:id="107" w:name="_Toc72829274"/>
      <w:r>
        <w:rPr>
          <w:rFonts w:hint="eastAsia" w:ascii="宋体" w:hAnsi="宋体" w:cs="宋体"/>
          <w:sz w:val="28"/>
          <w:szCs w:val="28"/>
        </w:rPr>
        <w:t>二、技术部分</w:t>
      </w:r>
      <w:bookmarkEnd w:id="107"/>
    </w:p>
    <w:p w14:paraId="3EBB8FAA">
      <w:pPr>
        <w:spacing w:line="380" w:lineRule="exact"/>
        <w:ind w:firstLine="480" w:firstLineChars="200"/>
        <w:rPr>
          <w:rFonts w:ascii="宋体"/>
          <w:sz w:val="24"/>
          <w:szCs w:val="24"/>
        </w:rPr>
      </w:pPr>
      <w:r>
        <w:rPr>
          <w:rFonts w:hint="eastAsia" w:ascii="宋体" w:hAnsi="宋体"/>
          <w:sz w:val="24"/>
          <w:szCs w:val="24"/>
        </w:rPr>
        <w:t>（一）技术响应偏离表</w:t>
      </w:r>
    </w:p>
    <w:p w14:paraId="4A2A7B10">
      <w:pPr>
        <w:pStyle w:val="4"/>
        <w:rPr>
          <w:rFonts w:ascii="宋体" w:cs="宋体"/>
          <w:sz w:val="28"/>
          <w:szCs w:val="28"/>
        </w:rPr>
      </w:pPr>
      <w:bookmarkStart w:id="108" w:name="_Toc72829275"/>
      <w:r>
        <w:rPr>
          <w:rFonts w:hint="eastAsia" w:ascii="宋体" w:hAnsi="宋体" w:cs="宋体"/>
          <w:sz w:val="28"/>
          <w:szCs w:val="28"/>
        </w:rPr>
        <w:t>三、商务部分</w:t>
      </w:r>
      <w:bookmarkEnd w:id="108"/>
    </w:p>
    <w:p w14:paraId="4C767726">
      <w:pPr>
        <w:spacing w:line="380" w:lineRule="exact"/>
        <w:ind w:firstLine="480" w:firstLineChars="200"/>
        <w:rPr>
          <w:rFonts w:ascii="宋体"/>
          <w:sz w:val="24"/>
          <w:szCs w:val="24"/>
        </w:rPr>
      </w:pPr>
      <w:r>
        <w:rPr>
          <w:rFonts w:hint="eastAsia" w:ascii="宋体" w:hAnsi="宋体"/>
          <w:sz w:val="24"/>
          <w:szCs w:val="24"/>
        </w:rPr>
        <w:t>（一）商务响应偏离表</w:t>
      </w:r>
    </w:p>
    <w:p w14:paraId="1A2837A5">
      <w:pPr>
        <w:spacing w:line="380" w:lineRule="exact"/>
        <w:ind w:firstLine="480" w:firstLineChars="200"/>
        <w:rPr>
          <w:rFonts w:ascii="宋体"/>
          <w:sz w:val="24"/>
          <w:szCs w:val="24"/>
        </w:rPr>
      </w:pPr>
      <w:r>
        <w:rPr>
          <w:rFonts w:hint="eastAsia" w:ascii="宋体" w:hAnsi="宋体"/>
          <w:sz w:val="24"/>
          <w:szCs w:val="24"/>
        </w:rPr>
        <w:t>（二）其它优惠承诺</w:t>
      </w:r>
    </w:p>
    <w:p w14:paraId="0C8726BE">
      <w:pPr>
        <w:pStyle w:val="4"/>
        <w:rPr>
          <w:rFonts w:ascii="宋体" w:cs="宋体"/>
          <w:sz w:val="28"/>
          <w:szCs w:val="28"/>
        </w:rPr>
      </w:pPr>
      <w:bookmarkStart w:id="109" w:name="_Toc72829276"/>
      <w:r>
        <w:rPr>
          <w:rFonts w:hint="eastAsia" w:ascii="宋体" w:hAnsi="宋体" w:cs="宋体"/>
          <w:sz w:val="28"/>
          <w:szCs w:val="28"/>
        </w:rPr>
        <w:t>四、资格条件及其他</w:t>
      </w:r>
      <w:bookmarkEnd w:id="109"/>
    </w:p>
    <w:p w14:paraId="2BC1E71C">
      <w:pPr>
        <w:rPr>
          <w:rFonts w:ascii="宋体"/>
          <w:szCs w:val="24"/>
        </w:rPr>
      </w:pPr>
      <w:r>
        <w:rPr>
          <w:rFonts w:ascii="宋体"/>
          <w:szCs w:val="24"/>
        </w:rPr>
        <w:br w:type="page"/>
      </w:r>
    </w:p>
    <w:bookmarkEnd w:id="103"/>
    <w:bookmarkEnd w:id="104"/>
    <w:bookmarkEnd w:id="105"/>
    <w:p w14:paraId="6C652D64">
      <w:pPr>
        <w:tabs>
          <w:tab w:val="left" w:pos="6300"/>
        </w:tabs>
        <w:snapToGrid w:val="0"/>
        <w:spacing w:line="380" w:lineRule="exact"/>
        <w:rPr>
          <w:rFonts w:ascii="宋体"/>
          <w:sz w:val="24"/>
          <w:szCs w:val="24"/>
        </w:rPr>
      </w:pPr>
      <w:r>
        <w:rPr>
          <w:rFonts w:hint="eastAsia" w:ascii="宋体" w:hAnsi="宋体"/>
          <w:sz w:val="24"/>
          <w:szCs w:val="24"/>
        </w:rPr>
        <w:t>一、经济部分</w:t>
      </w:r>
    </w:p>
    <w:p w14:paraId="60A5981E">
      <w:pPr>
        <w:tabs>
          <w:tab w:val="left" w:pos="6300"/>
        </w:tabs>
        <w:snapToGrid w:val="0"/>
        <w:spacing w:line="380" w:lineRule="exact"/>
        <w:ind w:firstLine="480" w:firstLineChars="200"/>
        <w:rPr>
          <w:rFonts w:ascii="宋体"/>
          <w:sz w:val="24"/>
          <w:szCs w:val="24"/>
        </w:rPr>
      </w:pPr>
      <w:r>
        <w:rPr>
          <w:rFonts w:hint="eastAsia" w:ascii="宋体" w:hAnsi="宋体"/>
          <w:sz w:val="24"/>
          <w:szCs w:val="24"/>
        </w:rPr>
        <w:t>（一）报价函</w:t>
      </w:r>
    </w:p>
    <w:p w14:paraId="1D3C28AB">
      <w:pPr>
        <w:tabs>
          <w:tab w:val="left" w:pos="6300"/>
        </w:tabs>
        <w:snapToGrid w:val="0"/>
        <w:spacing w:line="380" w:lineRule="exact"/>
        <w:jc w:val="center"/>
        <w:rPr>
          <w:rFonts w:ascii="宋体"/>
          <w:b/>
          <w:sz w:val="24"/>
          <w:szCs w:val="24"/>
        </w:rPr>
      </w:pPr>
      <w:r>
        <w:rPr>
          <w:rFonts w:hint="eastAsia" w:ascii="宋体" w:hAnsi="宋体"/>
          <w:b/>
          <w:sz w:val="24"/>
          <w:szCs w:val="24"/>
        </w:rPr>
        <w:t>询价报价函</w:t>
      </w:r>
      <w:r>
        <w:rPr>
          <w:rFonts w:hint="eastAsia" w:ascii="宋体" w:hAnsi="宋体"/>
          <w:sz w:val="24"/>
          <w:szCs w:val="24"/>
        </w:rPr>
        <w:t>（格式）</w:t>
      </w:r>
    </w:p>
    <w:p w14:paraId="6EDB257C">
      <w:pPr>
        <w:tabs>
          <w:tab w:val="left" w:pos="6300"/>
        </w:tabs>
        <w:snapToGrid w:val="0"/>
        <w:spacing w:line="380" w:lineRule="exact"/>
        <w:rPr>
          <w:rFonts w:ascii="宋体"/>
          <w:sz w:val="24"/>
          <w:szCs w:val="24"/>
        </w:rPr>
      </w:pPr>
      <w:r>
        <w:rPr>
          <w:rFonts w:hint="eastAsia" w:ascii="宋体" w:hAnsi="宋体"/>
          <w:sz w:val="24"/>
          <w:szCs w:val="24"/>
          <w:u w:val="single"/>
        </w:rPr>
        <w:t>（采购人）</w:t>
      </w:r>
      <w:r>
        <w:rPr>
          <w:rFonts w:hint="eastAsia" w:ascii="宋体" w:hAnsi="宋体"/>
          <w:sz w:val="24"/>
          <w:szCs w:val="24"/>
        </w:rPr>
        <w:t>：</w:t>
      </w:r>
    </w:p>
    <w:p w14:paraId="2D7FF73E">
      <w:pPr>
        <w:tabs>
          <w:tab w:val="left" w:pos="6300"/>
        </w:tabs>
        <w:snapToGrid w:val="0"/>
        <w:spacing w:line="380" w:lineRule="exact"/>
        <w:ind w:firstLine="480" w:firstLineChars="200"/>
        <w:rPr>
          <w:rFonts w:ascii="宋体"/>
          <w:sz w:val="24"/>
          <w:szCs w:val="24"/>
        </w:rPr>
      </w:pPr>
      <w:r>
        <w:rPr>
          <w:rFonts w:hint="eastAsia" w:ascii="宋体" w:hAnsi="宋体"/>
          <w:sz w:val="24"/>
          <w:szCs w:val="24"/>
        </w:rPr>
        <w:t>我方收到</w:t>
      </w:r>
      <w:r>
        <w:rPr>
          <w:rFonts w:ascii="宋体" w:hAnsi="宋体"/>
          <w:sz w:val="24"/>
          <w:szCs w:val="24"/>
        </w:rPr>
        <w:t>____________________________</w:t>
      </w:r>
      <w:r>
        <w:rPr>
          <w:rFonts w:hint="eastAsia" w:ascii="宋体" w:hAnsi="宋体"/>
          <w:sz w:val="24"/>
          <w:szCs w:val="24"/>
        </w:rPr>
        <w:t>（询价项目名称）的询价邀请书，经详细研究，决定参加该项目的询价。</w:t>
      </w:r>
    </w:p>
    <w:p w14:paraId="46847063">
      <w:pPr>
        <w:tabs>
          <w:tab w:val="left" w:pos="6300"/>
        </w:tabs>
        <w:snapToGrid w:val="0"/>
        <w:spacing w:line="38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愿意按照询价邀请书中的一切要求，提供本项目的交货及技术服务，报价为人民币大写：</w:t>
      </w:r>
      <w:r>
        <w:rPr>
          <w:rFonts w:ascii="宋体" w:hAnsi="宋体"/>
          <w:sz w:val="24"/>
          <w:szCs w:val="24"/>
          <w:u w:val="single"/>
        </w:rPr>
        <w:t xml:space="preserve">     </w:t>
      </w:r>
      <w:r>
        <w:rPr>
          <w:rFonts w:hint="eastAsia" w:ascii="宋体" w:hAnsi="宋体"/>
          <w:sz w:val="24"/>
          <w:szCs w:val="24"/>
        </w:rPr>
        <w:t>元整；人民币小写：</w:t>
      </w:r>
      <w:r>
        <w:rPr>
          <w:rFonts w:ascii="宋体" w:hAnsi="宋体"/>
          <w:sz w:val="24"/>
          <w:szCs w:val="24"/>
          <w:u w:val="single"/>
        </w:rPr>
        <w:t xml:space="preserve">     </w:t>
      </w:r>
      <w:r>
        <w:rPr>
          <w:rFonts w:hint="eastAsia" w:ascii="宋体" w:hAnsi="宋体"/>
          <w:sz w:val="24"/>
          <w:szCs w:val="24"/>
        </w:rPr>
        <w:t>元。</w:t>
      </w:r>
    </w:p>
    <w:p w14:paraId="7DAA3F14">
      <w:pPr>
        <w:tabs>
          <w:tab w:val="left" w:pos="6300"/>
        </w:tabs>
        <w:snapToGrid w:val="0"/>
        <w:spacing w:line="38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我方现提交的响应文件为：响应文件正本扫描件</w:t>
      </w:r>
      <w:r>
        <w:rPr>
          <w:rFonts w:hint="eastAsia" w:ascii="宋体" w:hAnsi="宋体"/>
          <w:sz w:val="24"/>
          <w:szCs w:val="24"/>
          <w:u w:val="single"/>
        </w:rPr>
        <w:t>一</w:t>
      </w:r>
      <w:r>
        <w:rPr>
          <w:rFonts w:hint="eastAsia" w:ascii="宋体" w:hAnsi="宋体"/>
          <w:sz w:val="24"/>
          <w:szCs w:val="24"/>
        </w:rPr>
        <w:t>份。</w:t>
      </w:r>
    </w:p>
    <w:p w14:paraId="59CB6FE7">
      <w:pPr>
        <w:tabs>
          <w:tab w:val="left" w:pos="6300"/>
        </w:tabs>
        <w:snapToGrid w:val="0"/>
        <w:spacing w:line="38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我方承诺：本次询价的有效期为</w:t>
      </w:r>
      <w:r>
        <w:rPr>
          <w:rFonts w:ascii="宋体" w:hAnsi="宋体"/>
          <w:sz w:val="24"/>
          <w:szCs w:val="24"/>
        </w:rPr>
        <w:t>90</w:t>
      </w:r>
      <w:r>
        <w:rPr>
          <w:rFonts w:hint="eastAsia" w:ascii="宋体" w:hAnsi="宋体"/>
          <w:sz w:val="24"/>
          <w:szCs w:val="24"/>
        </w:rPr>
        <w:t>天。</w:t>
      </w:r>
    </w:p>
    <w:p w14:paraId="5C230E55">
      <w:pPr>
        <w:tabs>
          <w:tab w:val="left" w:pos="6300"/>
        </w:tabs>
        <w:snapToGrid w:val="0"/>
        <w:spacing w:line="380" w:lineRule="exact"/>
        <w:ind w:firstLine="480" w:firstLineChars="200"/>
        <w:rPr>
          <w:rFonts w:ascii="宋体"/>
          <w:sz w:val="24"/>
          <w:szCs w:val="24"/>
        </w:rPr>
      </w:pPr>
      <w:r>
        <w:rPr>
          <w:rFonts w:ascii="宋体" w:hAnsi="宋体"/>
          <w:sz w:val="24"/>
          <w:szCs w:val="24"/>
        </w:rPr>
        <w:t>4.</w:t>
      </w:r>
      <w:r>
        <w:rPr>
          <w:rFonts w:hint="eastAsia" w:ascii="宋体" w:hAnsi="宋体"/>
          <w:sz w:val="24"/>
          <w:szCs w:val="24"/>
        </w:rPr>
        <w:t>我方完全理解和接受贵方询价邀请书的一切规定和要求及询价评审办法。</w:t>
      </w:r>
    </w:p>
    <w:p w14:paraId="253AA212">
      <w:pPr>
        <w:tabs>
          <w:tab w:val="left" w:pos="6300"/>
        </w:tabs>
        <w:snapToGrid w:val="0"/>
        <w:spacing w:line="38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在整个询价过程中，我方若有违规行为，接受按照《中华人民共和国政府采购法》和《询价邀请书》之规定给予惩罚。</w:t>
      </w:r>
    </w:p>
    <w:p w14:paraId="2AEE6760">
      <w:pPr>
        <w:tabs>
          <w:tab w:val="left" w:pos="6300"/>
        </w:tabs>
        <w:snapToGrid w:val="0"/>
        <w:spacing w:line="380" w:lineRule="exact"/>
        <w:ind w:firstLine="480" w:firstLineChars="200"/>
        <w:rPr>
          <w:rFonts w:ascii="宋体"/>
          <w:sz w:val="24"/>
          <w:szCs w:val="24"/>
        </w:rPr>
      </w:pPr>
      <w:r>
        <w:rPr>
          <w:rFonts w:ascii="宋体" w:hAnsi="宋体"/>
          <w:sz w:val="24"/>
          <w:szCs w:val="24"/>
        </w:rPr>
        <w:t>6.</w:t>
      </w:r>
      <w:r>
        <w:rPr>
          <w:rFonts w:hint="eastAsia" w:ascii="宋体" w:hAnsi="宋体"/>
          <w:sz w:val="24"/>
          <w:szCs w:val="24"/>
        </w:rPr>
        <w:t>我方若成为成交供应商，将按照最终询价结果签订合同，并且严格履行合同义务。本承诺函将成为合同不可分割的一部分，与合同具有同等的法律效力。</w:t>
      </w:r>
    </w:p>
    <w:p w14:paraId="5042363D">
      <w:pPr>
        <w:tabs>
          <w:tab w:val="left" w:pos="6300"/>
        </w:tabs>
        <w:snapToGrid w:val="0"/>
        <w:spacing w:line="380" w:lineRule="exact"/>
        <w:ind w:firstLine="570"/>
        <w:rPr>
          <w:rFonts w:ascii="宋体"/>
          <w:sz w:val="24"/>
          <w:szCs w:val="24"/>
        </w:rPr>
      </w:pPr>
      <w:r>
        <w:rPr>
          <w:rFonts w:hint="eastAsia" w:ascii="宋体" w:hAnsi="宋体"/>
          <w:sz w:val="24"/>
          <w:szCs w:val="24"/>
        </w:rPr>
        <w:t>供应商（公章）：</w:t>
      </w:r>
    </w:p>
    <w:p w14:paraId="4D8A299F">
      <w:pPr>
        <w:tabs>
          <w:tab w:val="left" w:pos="6300"/>
        </w:tabs>
        <w:snapToGrid w:val="0"/>
        <w:spacing w:line="380" w:lineRule="exact"/>
        <w:ind w:firstLine="570"/>
        <w:rPr>
          <w:rFonts w:ascii="宋体"/>
          <w:sz w:val="24"/>
          <w:szCs w:val="24"/>
        </w:rPr>
      </w:pPr>
      <w:r>
        <w:rPr>
          <w:rFonts w:hint="eastAsia" w:ascii="宋体" w:hAnsi="宋体"/>
          <w:sz w:val="24"/>
          <w:szCs w:val="24"/>
        </w:rPr>
        <w:t>地址：</w:t>
      </w:r>
    </w:p>
    <w:p w14:paraId="059F12A6">
      <w:pPr>
        <w:tabs>
          <w:tab w:val="left" w:pos="6300"/>
        </w:tabs>
        <w:snapToGrid w:val="0"/>
        <w:spacing w:line="380" w:lineRule="exact"/>
        <w:ind w:firstLine="570"/>
        <w:rPr>
          <w:rFonts w:ascii="宋体"/>
          <w:sz w:val="24"/>
          <w:szCs w:val="24"/>
        </w:rPr>
      </w:pPr>
      <w:r>
        <w:rPr>
          <w:rFonts w:hint="eastAsia" w:ascii="宋体" w:hAnsi="宋体"/>
          <w:sz w:val="24"/>
          <w:szCs w:val="24"/>
        </w:rPr>
        <w:t>电话：传真：</w:t>
      </w:r>
    </w:p>
    <w:p w14:paraId="75950A02">
      <w:pPr>
        <w:tabs>
          <w:tab w:val="left" w:pos="6300"/>
        </w:tabs>
        <w:snapToGrid w:val="0"/>
        <w:spacing w:line="380" w:lineRule="exact"/>
        <w:ind w:firstLine="570"/>
        <w:rPr>
          <w:rFonts w:ascii="宋体"/>
          <w:sz w:val="24"/>
          <w:szCs w:val="24"/>
        </w:rPr>
      </w:pPr>
      <w:r>
        <w:rPr>
          <w:rFonts w:hint="eastAsia" w:ascii="宋体" w:hAnsi="宋体"/>
          <w:sz w:val="24"/>
          <w:szCs w:val="24"/>
        </w:rPr>
        <w:t>网址：邮编：</w:t>
      </w:r>
    </w:p>
    <w:p w14:paraId="4C75E97B">
      <w:pPr>
        <w:tabs>
          <w:tab w:val="left" w:pos="6300"/>
        </w:tabs>
        <w:snapToGrid w:val="0"/>
        <w:spacing w:line="380" w:lineRule="exact"/>
        <w:ind w:firstLine="570"/>
        <w:rPr>
          <w:rFonts w:ascii="宋体"/>
          <w:sz w:val="24"/>
          <w:szCs w:val="24"/>
        </w:rPr>
      </w:pPr>
      <w:r>
        <w:rPr>
          <w:rFonts w:hint="eastAsia" w:ascii="宋体" w:hAnsi="宋体"/>
          <w:sz w:val="24"/>
          <w:szCs w:val="24"/>
        </w:rPr>
        <w:t>联系人：</w:t>
      </w:r>
    </w:p>
    <w:p w14:paraId="5D70F676">
      <w:pPr>
        <w:snapToGrid w:val="0"/>
        <w:spacing w:line="380" w:lineRule="exact"/>
        <w:ind w:firstLine="480" w:firstLineChars="200"/>
        <w:rPr>
          <w:rFonts w:asci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14:paraId="4BBD124E">
      <w:pPr>
        <w:widowControl/>
        <w:spacing w:line="380" w:lineRule="exact"/>
        <w:jc w:val="left"/>
        <w:rPr>
          <w:rFonts w:ascii="宋体"/>
          <w:sz w:val="24"/>
          <w:szCs w:val="24"/>
        </w:rPr>
        <w:sectPr>
          <w:footerReference r:id="rId9" w:type="default"/>
          <w:pgSz w:w="11907" w:h="16840"/>
          <w:pgMar w:top="1134" w:right="1191" w:bottom="1134" w:left="1304" w:header="851" w:footer="992" w:gutter="0"/>
          <w:pgNumType w:fmt="numberInDash"/>
          <w:cols w:space="720" w:num="1"/>
        </w:sectPr>
      </w:pPr>
    </w:p>
    <w:p w14:paraId="4B8256B0">
      <w:pPr>
        <w:tabs>
          <w:tab w:val="left" w:pos="2895"/>
        </w:tabs>
        <w:spacing w:line="380" w:lineRule="exact"/>
        <w:ind w:firstLine="480" w:firstLineChars="200"/>
        <w:rPr>
          <w:rFonts w:ascii="宋体"/>
          <w:sz w:val="24"/>
          <w:szCs w:val="24"/>
        </w:rPr>
      </w:pPr>
      <w:r>
        <w:rPr>
          <w:rFonts w:hint="eastAsia" w:ascii="宋体" w:hAnsi="宋体"/>
          <w:sz w:val="24"/>
          <w:szCs w:val="24"/>
        </w:rPr>
        <w:t>（二）明细报价表</w:t>
      </w:r>
    </w:p>
    <w:p w14:paraId="481BDE6C">
      <w:pPr>
        <w:spacing w:line="380" w:lineRule="exact"/>
        <w:jc w:val="center"/>
        <w:rPr>
          <w:rFonts w:ascii="宋体"/>
          <w:b/>
          <w:sz w:val="24"/>
          <w:szCs w:val="24"/>
        </w:rPr>
      </w:pPr>
      <w:r>
        <w:rPr>
          <w:rFonts w:hint="eastAsia" w:ascii="宋体" w:hAnsi="宋体"/>
          <w:b/>
          <w:sz w:val="24"/>
          <w:szCs w:val="24"/>
        </w:rPr>
        <w:t>明细报价表</w:t>
      </w:r>
    </w:p>
    <w:p w14:paraId="3E29D9C8">
      <w:pPr>
        <w:spacing w:line="380" w:lineRule="exact"/>
        <w:rPr>
          <w:rFonts w:ascii="宋体"/>
          <w:sz w:val="24"/>
          <w:szCs w:val="24"/>
        </w:rPr>
      </w:pPr>
      <w:r>
        <w:rPr>
          <w:rFonts w:hint="eastAsia" w:ascii="宋体" w:hAnsi="宋体"/>
          <w:sz w:val="24"/>
          <w:szCs w:val="24"/>
        </w:rPr>
        <w:t>项目编号：</w:t>
      </w:r>
    </w:p>
    <w:p w14:paraId="788DB362">
      <w:pPr>
        <w:spacing w:line="380" w:lineRule="exact"/>
        <w:rPr>
          <w:rFonts w:ascii="宋体"/>
          <w:sz w:val="24"/>
          <w:szCs w:val="24"/>
          <w:u w:val="single"/>
        </w:rPr>
      </w:pPr>
      <w:r>
        <w:rPr>
          <w:rFonts w:hint="eastAsia" w:ascii="宋体" w:hAnsi="宋体"/>
          <w:sz w:val="24"/>
          <w:szCs w:val="24"/>
        </w:rPr>
        <w:t>项目名称：</w:t>
      </w:r>
    </w:p>
    <w:tbl>
      <w:tblPr>
        <w:tblStyle w:val="5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002"/>
        <w:gridCol w:w="1134"/>
      </w:tblGrid>
      <w:tr w14:paraId="61CC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1B337C22">
            <w:pPr>
              <w:spacing w:line="380" w:lineRule="exact"/>
              <w:jc w:val="center"/>
              <w:rPr>
                <w:rFonts w:ascii="宋体"/>
                <w:sz w:val="24"/>
                <w:szCs w:val="24"/>
              </w:rPr>
            </w:pPr>
            <w:r>
              <w:rPr>
                <w:rFonts w:hint="eastAsia" w:ascii="宋体" w:hAnsi="宋体"/>
                <w:sz w:val="24"/>
                <w:szCs w:val="24"/>
              </w:rPr>
              <w:t>地点</w:t>
            </w:r>
          </w:p>
        </w:tc>
        <w:tc>
          <w:tcPr>
            <w:tcW w:w="1721" w:type="dxa"/>
            <w:vAlign w:val="center"/>
          </w:tcPr>
          <w:p w14:paraId="2642335F">
            <w:pPr>
              <w:spacing w:line="380" w:lineRule="exact"/>
              <w:jc w:val="center"/>
              <w:rPr>
                <w:rFonts w:ascii="宋体"/>
                <w:sz w:val="24"/>
                <w:szCs w:val="24"/>
              </w:rPr>
            </w:pPr>
            <w:r>
              <w:rPr>
                <w:rFonts w:hint="eastAsia" w:ascii="宋体" w:hAnsi="宋体"/>
                <w:sz w:val="24"/>
                <w:szCs w:val="24"/>
              </w:rPr>
              <w:t>项目名称</w:t>
            </w:r>
          </w:p>
        </w:tc>
        <w:tc>
          <w:tcPr>
            <w:tcW w:w="1417" w:type="dxa"/>
            <w:vAlign w:val="center"/>
          </w:tcPr>
          <w:p w14:paraId="24805DE0">
            <w:pPr>
              <w:spacing w:line="380" w:lineRule="exact"/>
              <w:jc w:val="center"/>
              <w:rPr>
                <w:rFonts w:ascii="宋体"/>
                <w:sz w:val="24"/>
                <w:szCs w:val="24"/>
              </w:rPr>
            </w:pPr>
            <w:r>
              <w:rPr>
                <w:rFonts w:hint="eastAsia" w:ascii="宋体" w:hAnsi="宋体"/>
                <w:sz w:val="24"/>
                <w:szCs w:val="24"/>
              </w:rPr>
              <w:t>品牌</w:t>
            </w:r>
          </w:p>
        </w:tc>
        <w:tc>
          <w:tcPr>
            <w:tcW w:w="1250" w:type="dxa"/>
            <w:vAlign w:val="center"/>
          </w:tcPr>
          <w:p w14:paraId="7C177C5E">
            <w:pPr>
              <w:spacing w:line="380" w:lineRule="exact"/>
              <w:jc w:val="center"/>
              <w:rPr>
                <w:rFonts w:ascii="宋体"/>
                <w:sz w:val="24"/>
                <w:szCs w:val="24"/>
              </w:rPr>
            </w:pPr>
            <w:r>
              <w:rPr>
                <w:rFonts w:hint="eastAsia" w:ascii="宋体" w:hAnsi="宋体"/>
                <w:sz w:val="24"/>
                <w:szCs w:val="24"/>
              </w:rPr>
              <w:t>规格型号</w:t>
            </w:r>
          </w:p>
        </w:tc>
        <w:tc>
          <w:tcPr>
            <w:tcW w:w="867" w:type="dxa"/>
            <w:vAlign w:val="center"/>
          </w:tcPr>
          <w:p w14:paraId="358C16E4">
            <w:pPr>
              <w:spacing w:line="380" w:lineRule="exact"/>
              <w:jc w:val="center"/>
              <w:rPr>
                <w:rFonts w:ascii="宋体"/>
                <w:sz w:val="24"/>
                <w:szCs w:val="24"/>
              </w:rPr>
            </w:pPr>
            <w:r>
              <w:rPr>
                <w:rFonts w:hint="eastAsia" w:ascii="宋体" w:hAnsi="宋体"/>
                <w:sz w:val="24"/>
                <w:szCs w:val="24"/>
              </w:rPr>
              <w:t>数量</w:t>
            </w:r>
          </w:p>
        </w:tc>
        <w:tc>
          <w:tcPr>
            <w:tcW w:w="1002" w:type="dxa"/>
            <w:vAlign w:val="center"/>
          </w:tcPr>
          <w:p w14:paraId="4C082580">
            <w:pPr>
              <w:spacing w:line="380" w:lineRule="exact"/>
              <w:jc w:val="center"/>
              <w:rPr>
                <w:rFonts w:ascii="宋体"/>
                <w:sz w:val="24"/>
                <w:szCs w:val="24"/>
              </w:rPr>
            </w:pPr>
            <w:r>
              <w:rPr>
                <w:rFonts w:hint="eastAsia" w:ascii="宋体" w:hAnsi="宋体"/>
                <w:sz w:val="24"/>
                <w:szCs w:val="24"/>
              </w:rPr>
              <w:t>单价</w:t>
            </w:r>
          </w:p>
          <w:p w14:paraId="3EB371D9">
            <w:pPr>
              <w:spacing w:line="380" w:lineRule="exact"/>
              <w:jc w:val="center"/>
              <w:rPr>
                <w:rFonts w:ascii="宋体"/>
                <w:sz w:val="24"/>
                <w:szCs w:val="24"/>
              </w:rPr>
            </w:pPr>
            <w:r>
              <w:rPr>
                <w:rFonts w:hint="eastAsia" w:ascii="宋体" w:hAnsi="宋体"/>
                <w:sz w:val="24"/>
                <w:szCs w:val="24"/>
              </w:rPr>
              <w:t>（元）</w:t>
            </w:r>
          </w:p>
        </w:tc>
        <w:tc>
          <w:tcPr>
            <w:tcW w:w="1134" w:type="dxa"/>
            <w:vAlign w:val="center"/>
          </w:tcPr>
          <w:p w14:paraId="6F5BA082">
            <w:pPr>
              <w:spacing w:line="380" w:lineRule="exact"/>
              <w:jc w:val="center"/>
              <w:rPr>
                <w:rFonts w:ascii="宋体"/>
                <w:sz w:val="24"/>
                <w:szCs w:val="24"/>
              </w:rPr>
            </w:pPr>
            <w:r>
              <w:rPr>
                <w:rFonts w:hint="eastAsia" w:ascii="宋体" w:hAnsi="宋体"/>
                <w:sz w:val="24"/>
                <w:szCs w:val="24"/>
              </w:rPr>
              <w:t>小计</w:t>
            </w:r>
          </w:p>
          <w:p w14:paraId="50E12CA8">
            <w:pPr>
              <w:spacing w:line="380" w:lineRule="exact"/>
              <w:jc w:val="center"/>
              <w:rPr>
                <w:rFonts w:ascii="宋体"/>
                <w:sz w:val="24"/>
                <w:szCs w:val="24"/>
              </w:rPr>
            </w:pPr>
            <w:r>
              <w:rPr>
                <w:rFonts w:hint="eastAsia" w:ascii="宋体" w:hAnsi="宋体"/>
                <w:sz w:val="24"/>
                <w:szCs w:val="24"/>
              </w:rPr>
              <w:t>（元）</w:t>
            </w:r>
          </w:p>
        </w:tc>
      </w:tr>
      <w:tr w14:paraId="4C67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vAlign w:val="center"/>
          </w:tcPr>
          <w:p w14:paraId="78B4CCF4">
            <w:pPr>
              <w:keepNext/>
              <w:snapToGrid w:val="0"/>
              <w:spacing w:line="380" w:lineRule="exact"/>
              <w:jc w:val="center"/>
              <w:outlineLvl w:val="0"/>
              <w:rPr>
                <w:rFonts w:ascii="宋体"/>
                <w:sz w:val="24"/>
                <w:szCs w:val="24"/>
              </w:rPr>
            </w:pPr>
          </w:p>
        </w:tc>
        <w:tc>
          <w:tcPr>
            <w:tcW w:w="1721" w:type="dxa"/>
            <w:vAlign w:val="center"/>
          </w:tcPr>
          <w:p w14:paraId="50730EAF">
            <w:pPr>
              <w:keepNext/>
              <w:snapToGrid w:val="0"/>
              <w:spacing w:line="380" w:lineRule="exact"/>
              <w:jc w:val="center"/>
              <w:outlineLvl w:val="0"/>
              <w:rPr>
                <w:rFonts w:ascii="宋体"/>
                <w:sz w:val="24"/>
                <w:szCs w:val="24"/>
              </w:rPr>
            </w:pPr>
          </w:p>
        </w:tc>
        <w:tc>
          <w:tcPr>
            <w:tcW w:w="1417" w:type="dxa"/>
            <w:vAlign w:val="center"/>
          </w:tcPr>
          <w:p w14:paraId="3081631C">
            <w:pPr>
              <w:keepNext/>
              <w:snapToGrid w:val="0"/>
              <w:spacing w:line="380" w:lineRule="exact"/>
              <w:jc w:val="center"/>
              <w:outlineLvl w:val="0"/>
              <w:rPr>
                <w:rFonts w:ascii="宋体"/>
                <w:sz w:val="24"/>
                <w:szCs w:val="24"/>
              </w:rPr>
            </w:pPr>
          </w:p>
        </w:tc>
        <w:tc>
          <w:tcPr>
            <w:tcW w:w="1250" w:type="dxa"/>
            <w:vAlign w:val="center"/>
          </w:tcPr>
          <w:p w14:paraId="428FEE25">
            <w:pPr>
              <w:keepNext/>
              <w:snapToGrid w:val="0"/>
              <w:spacing w:line="380" w:lineRule="exact"/>
              <w:jc w:val="center"/>
              <w:outlineLvl w:val="0"/>
              <w:rPr>
                <w:rFonts w:ascii="宋体"/>
                <w:sz w:val="24"/>
                <w:szCs w:val="24"/>
              </w:rPr>
            </w:pPr>
          </w:p>
        </w:tc>
        <w:tc>
          <w:tcPr>
            <w:tcW w:w="867" w:type="dxa"/>
            <w:vAlign w:val="center"/>
          </w:tcPr>
          <w:p w14:paraId="74CA4B2C">
            <w:pPr>
              <w:keepNext/>
              <w:snapToGrid w:val="0"/>
              <w:spacing w:line="380" w:lineRule="exact"/>
              <w:jc w:val="center"/>
              <w:outlineLvl w:val="0"/>
              <w:rPr>
                <w:rFonts w:ascii="宋体"/>
                <w:sz w:val="24"/>
                <w:szCs w:val="24"/>
              </w:rPr>
            </w:pPr>
          </w:p>
        </w:tc>
        <w:tc>
          <w:tcPr>
            <w:tcW w:w="1002" w:type="dxa"/>
            <w:vAlign w:val="center"/>
          </w:tcPr>
          <w:p w14:paraId="2C0749C1">
            <w:pPr>
              <w:keepNext/>
              <w:snapToGrid w:val="0"/>
              <w:spacing w:line="380" w:lineRule="exact"/>
              <w:jc w:val="center"/>
              <w:outlineLvl w:val="0"/>
              <w:rPr>
                <w:rFonts w:ascii="宋体"/>
                <w:sz w:val="24"/>
                <w:szCs w:val="24"/>
              </w:rPr>
            </w:pPr>
          </w:p>
        </w:tc>
        <w:tc>
          <w:tcPr>
            <w:tcW w:w="1134" w:type="dxa"/>
            <w:vAlign w:val="center"/>
          </w:tcPr>
          <w:p w14:paraId="187AA2B2">
            <w:pPr>
              <w:keepNext/>
              <w:snapToGrid w:val="0"/>
              <w:spacing w:line="380" w:lineRule="exact"/>
              <w:jc w:val="center"/>
              <w:outlineLvl w:val="0"/>
              <w:rPr>
                <w:rFonts w:ascii="宋体"/>
                <w:sz w:val="24"/>
                <w:szCs w:val="24"/>
              </w:rPr>
            </w:pPr>
          </w:p>
        </w:tc>
      </w:tr>
      <w:tr w14:paraId="3576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0C29CB48">
            <w:pPr>
              <w:keepNext/>
              <w:snapToGrid w:val="0"/>
              <w:spacing w:line="380" w:lineRule="exact"/>
              <w:jc w:val="center"/>
              <w:outlineLvl w:val="0"/>
              <w:rPr>
                <w:rFonts w:ascii="宋体"/>
                <w:sz w:val="24"/>
                <w:szCs w:val="24"/>
              </w:rPr>
            </w:pPr>
          </w:p>
        </w:tc>
        <w:tc>
          <w:tcPr>
            <w:tcW w:w="1721" w:type="dxa"/>
            <w:vAlign w:val="center"/>
          </w:tcPr>
          <w:p w14:paraId="36F6F95C">
            <w:pPr>
              <w:keepNext/>
              <w:snapToGrid w:val="0"/>
              <w:spacing w:line="380" w:lineRule="exact"/>
              <w:jc w:val="center"/>
              <w:outlineLvl w:val="0"/>
              <w:rPr>
                <w:rFonts w:ascii="宋体"/>
                <w:sz w:val="24"/>
                <w:szCs w:val="24"/>
              </w:rPr>
            </w:pPr>
          </w:p>
        </w:tc>
        <w:tc>
          <w:tcPr>
            <w:tcW w:w="1417" w:type="dxa"/>
            <w:vAlign w:val="center"/>
          </w:tcPr>
          <w:p w14:paraId="2A8FC0DA">
            <w:pPr>
              <w:keepNext/>
              <w:snapToGrid w:val="0"/>
              <w:spacing w:line="380" w:lineRule="exact"/>
              <w:jc w:val="center"/>
              <w:outlineLvl w:val="0"/>
              <w:rPr>
                <w:rFonts w:ascii="宋体"/>
                <w:sz w:val="24"/>
                <w:szCs w:val="24"/>
              </w:rPr>
            </w:pPr>
          </w:p>
        </w:tc>
        <w:tc>
          <w:tcPr>
            <w:tcW w:w="1250" w:type="dxa"/>
            <w:vAlign w:val="center"/>
          </w:tcPr>
          <w:p w14:paraId="0E4CC6CA">
            <w:pPr>
              <w:keepNext/>
              <w:snapToGrid w:val="0"/>
              <w:spacing w:line="380" w:lineRule="exact"/>
              <w:jc w:val="center"/>
              <w:outlineLvl w:val="0"/>
              <w:rPr>
                <w:rFonts w:ascii="宋体"/>
                <w:sz w:val="24"/>
                <w:szCs w:val="24"/>
              </w:rPr>
            </w:pPr>
          </w:p>
        </w:tc>
        <w:tc>
          <w:tcPr>
            <w:tcW w:w="867" w:type="dxa"/>
            <w:vAlign w:val="center"/>
          </w:tcPr>
          <w:p w14:paraId="16659A80">
            <w:pPr>
              <w:keepNext/>
              <w:snapToGrid w:val="0"/>
              <w:spacing w:line="380" w:lineRule="exact"/>
              <w:jc w:val="center"/>
              <w:outlineLvl w:val="0"/>
              <w:rPr>
                <w:rFonts w:ascii="宋体"/>
                <w:sz w:val="24"/>
                <w:szCs w:val="24"/>
              </w:rPr>
            </w:pPr>
          </w:p>
        </w:tc>
        <w:tc>
          <w:tcPr>
            <w:tcW w:w="1002" w:type="dxa"/>
            <w:vAlign w:val="center"/>
          </w:tcPr>
          <w:p w14:paraId="36A52D10">
            <w:pPr>
              <w:keepNext/>
              <w:snapToGrid w:val="0"/>
              <w:spacing w:line="380" w:lineRule="exact"/>
              <w:jc w:val="center"/>
              <w:outlineLvl w:val="0"/>
              <w:rPr>
                <w:rFonts w:ascii="宋体"/>
                <w:sz w:val="24"/>
                <w:szCs w:val="24"/>
              </w:rPr>
            </w:pPr>
          </w:p>
        </w:tc>
        <w:tc>
          <w:tcPr>
            <w:tcW w:w="1134" w:type="dxa"/>
            <w:vAlign w:val="center"/>
          </w:tcPr>
          <w:p w14:paraId="69C4F873">
            <w:pPr>
              <w:keepNext/>
              <w:snapToGrid w:val="0"/>
              <w:spacing w:line="380" w:lineRule="exact"/>
              <w:jc w:val="center"/>
              <w:outlineLvl w:val="0"/>
              <w:rPr>
                <w:rFonts w:ascii="宋体"/>
                <w:sz w:val="24"/>
                <w:szCs w:val="24"/>
              </w:rPr>
            </w:pPr>
          </w:p>
        </w:tc>
      </w:tr>
      <w:tr w14:paraId="4AC9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383DD95A">
            <w:pPr>
              <w:keepNext/>
              <w:snapToGrid w:val="0"/>
              <w:spacing w:line="380" w:lineRule="exact"/>
              <w:jc w:val="center"/>
              <w:outlineLvl w:val="0"/>
              <w:rPr>
                <w:rFonts w:ascii="宋体"/>
                <w:sz w:val="24"/>
                <w:szCs w:val="24"/>
              </w:rPr>
            </w:pPr>
          </w:p>
        </w:tc>
        <w:tc>
          <w:tcPr>
            <w:tcW w:w="1721" w:type="dxa"/>
            <w:vAlign w:val="center"/>
          </w:tcPr>
          <w:p w14:paraId="1E6F76E7">
            <w:pPr>
              <w:keepNext/>
              <w:snapToGrid w:val="0"/>
              <w:spacing w:line="380" w:lineRule="exact"/>
              <w:jc w:val="center"/>
              <w:outlineLvl w:val="0"/>
              <w:rPr>
                <w:rFonts w:ascii="宋体"/>
                <w:sz w:val="24"/>
                <w:szCs w:val="24"/>
              </w:rPr>
            </w:pPr>
          </w:p>
        </w:tc>
        <w:tc>
          <w:tcPr>
            <w:tcW w:w="1417" w:type="dxa"/>
            <w:vAlign w:val="center"/>
          </w:tcPr>
          <w:p w14:paraId="29CA451E">
            <w:pPr>
              <w:keepNext/>
              <w:snapToGrid w:val="0"/>
              <w:spacing w:line="380" w:lineRule="exact"/>
              <w:jc w:val="center"/>
              <w:outlineLvl w:val="0"/>
              <w:rPr>
                <w:rFonts w:ascii="宋体"/>
                <w:sz w:val="24"/>
                <w:szCs w:val="24"/>
              </w:rPr>
            </w:pPr>
          </w:p>
        </w:tc>
        <w:tc>
          <w:tcPr>
            <w:tcW w:w="1250" w:type="dxa"/>
            <w:vAlign w:val="center"/>
          </w:tcPr>
          <w:p w14:paraId="3C7F9138">
            <w:pPr>
              <w:keepNext/>
              <w:snapToGrid w:val="0"/>
              <w:spacing w:line="380" w:lineRule="exact"/>
              <w:jc w:val="center"/>
              <w:outlineLvl w:val="0"/>
              <w:rPr>
                <w:rFonts w:ascii="宋体"/>
                <w:sz w:val="24"/>
                <w:szCs w:val="24"/>
              </w:rPr>
            </w:pPr>
          </w:p>
        </w:tc>
        <w:tc>
          <w:tcPr>
            <w:tcW w:w="867" w:type="dxa"/>
            <w:vAlign w:val="center"/>
          </w:tcPr>
          <w:p w14:paraId="526D3D27">
            <w:pPr>
              <w:keepNext/>
              <w:snapToGrid w:val="0"/>
              <w:spacing w:line="380" w:lineRule="exact"/>
              <w:jc w:val="center"/>
              <w:outlineLvl w:val="0"/>
              <w:rPr>
                <w:rFonts w:ascii="宋体"/>
                <w:sz w:val="24"/>
                <w:szCs w:val="24"/>
              </w:rPr>
            </w:pPr>
          </w:p>
        </w:tc>
        <w:tc>
          <w:tcPr>
            <w:tcW w:w="1002" w:type="dxa"/>
            <w:vAlign w:val="center"/>
          </w:tcPr>
          <w:p w14:paraId="41599333">
            <w:pPr>
              <w:keepNext/>
              <w:snapToGrid w:val="0"/>
              <w:spacing w:line="380" w:lineRule="exact"/>
              <w:jc w:val="center"/>
              <w:outlineLvl w:val="0"/>
              <w:rPr>
                <w:rFonts w:ascii="宋体"/>
                <w:sz w:val="24"/>
                <w:szCs w:val="24"/>
              </w:rPr>
            </w:pPr>
          </w:p>
        </w:tc>
        <w:tc>
          <w:tcPr>
            <w:tcW w:w="1134" w:type="dxa"/>
            <w:vAlign w:val="center"/>
          </w:tcPr>
          <w:p w14:paraId="6BC3CFC3">
            <w:pPr>
              <w:keepNext/>
              <w:snapToGrid w:val="0"/>
              <w:spacing w:line="380" w:lineRule="exact"/>
              <w:jc w:val="center"/>
              <w:outlineLvl w:val="0"/>
              <w:rPr>
                <w:rFonts w:ascii="宋体"/>
                <w:sz w:val="24"/>
                <w:szCs w:val="24"/>
              </w:rPr>
            </w:pPr>
          </w:p>
        </w:tc>
      </w:tr>
      <w:tr w14:paraId="382C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vAlign w:val="center"/>
          </w:tcPr>
          <w:p w14:paraId="6D75FC22">
            <w:pPr>
              <w:keepNext/>
              <w:snapToGrid w:val="0"/>
              <w:spacing w:line="380" w:lineRule="exact"/>
              <w:jc w:val="center"/>
              <w:outlineLvl w:val="0"/>
              <w:rPr>
                <w:rFonts w:ascii="宋体"/>
                <w:sz w:val="24"/>
                <w:szCs w:val="24"/>
              </w:rPr>
            </w:pPr>
          </w:p>
        </w:tc>
        <w:tc>
          <w:tcPr>
            <w:tcW w:w="1721" w:type="dxa"/>
            <w:vAlign w:val="center"/>
          </w:tcPr>
          <w:p w14:paraId="77FCF4D4">
            <w:pPr>
              <w:keepNext/>
              <w:snapToGrid w:val="0"/>
              <w:spacing w:line="380" w:lineRule="exact"/>
              <w:jc w:val="center"/>
              <w:outlineLvl w:val="0"/>
              <w:rPr>
                <w:rFonts w:ascii="宋体"/>
                <w:sz w:val="24"/>
                <w:szCs w:val="24"/>
              </w:rPr>
            </w:pPr>
          </w:p>
        </w:tc>
        <w:tc>
          <w:tcPr>
            <w:tcW w:w="1417" w:type="dxa"/>
            <w:vAlign w:val="center"/>
          </w:tcPr>
          <w:p w14:paraId="19EE8DF2">
            <w:pPr>
              <w:keepNext/>
              <w:snapToGrid w:val="0"/>
              <w:spacing w:line="380" w:lineRule="exact"/>
              <w:jc w:val="center"/>
              <w:outlineLvl w:val="0"/>
              <w:rPr>
                <w:rFonts w:ascii="宋体"/>
                <w:sz w:val="24"/>
                <w:szCs w:val="24"/>
              </w:rPr>
            </w:pPr>
          </w:p>
        </w:tc>
        <w:tc>
          <w:tcPr>
            <w:tcW w:w="1250" w:type="dxa"/>
            <w:vAlign w:val="center"/>
          </w:tcPr>
          <w:p w14:paraId="0440B531">
            <w:pPr>
              <w:keepNext/>
              <w:snapToGrid w:val="0"/>
              <w:spacing w:line="380" w:lineRule="exact"/>
              <w:jc w:val="center"/>
              <w:outlineLvl w:val="0"/>
              <w:rPr>
                <w:rFonts w:ascii="宋体"/>
                <w:sz w:val="24"/>
                <w:szCs w:val="24"/>
              </w:rPr>
            </w:pPr>
          </w:p>
        </w:tc>
        <w:tc>
          <w:tcPr>
            <w:tcW w:w="867" w:type="dxa"/>
            <w:vAlign w:val="center"/>
          </w:tcPr>
          <w:p w14:paraId="6C2EDCAF">
            <w:pPr>
              <w:keepNext/>
              <w:snapToGrid w:val="0"/>
              <w:spacing w:line="380" w:lineRule="exact"/>
              <w:jc w:val="center"/>
              <w:outlineLvl w:val="0"/>
              <w:rPr>
                <w:rFonts w:ascii="宋体"/>
                <w:sz w:val="24"/>
                <w:szCs w:val="24"/>
              </w:rPr>
            </w:pPr>
          </w:p>
        </w:tc>
        <w:tc>
          <w:tcPr>
            <w:tcW w:w="1002" w:type="dxa"/>
            <w:vAlign w:val="center"/>
          </w:tcPr>
          <w:p w14:paraId="5FD9B35A">
            <w:pPr>
              <w:keepNext/>
              <w:snapToGrid w:val="0"/>
              <w:spacing w:line="380" w:lineRule="exact"/>
              <w:jc w:val="center"/>
              <w:outlineLvl w:val="0"/>
              <w:rPr>
                <w:rFonts w:ascii="宋体"/>
                <w:sz w:val="24"/>
                <w:szCs w:val="24"/>
              </w:rPr>
            </w:pPr>
          </w:p>
        </w:tc>
        <w:tc>
          <w:tcPr>
            <w:tcW w:w="1134" w:type="dxa"/>
            <w:vAlign w:val="center"/>
          </w:tcPr>
          <w:p w14:paraId="72217A8E">
            <w:pPr>
              <w:keepNext/>
              <w:snapToGrid w:val="0"/>
              <w:spacing w:line="380" w:lineRule="exact"/>
              <w:jc w:val="center"/>
              <w:outlineLvl w:val="0"/>
              <w:rPr>
                <w:rFonts w:ascii="宋体"/>
                <w:sz w:val="24"/>
                <w:szCs w:val="24"/>
              </w:rPr>
            </w:pPr>
          </w:p>
        </w:tc>
      </w:tr>
      <w:tr w14:paraId="74F0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55C52DA1">
            <w:pPr>
              <w:keepNext/>
              <w:snapToGrid w:val="0"/>
              <w:spacing w:line="380" w:lineRule="exact"/>
              <w:jc w:val="center"/>
              <w:outlineLvl w:val="0"/>
              <w:rPr>
                <w:rFonts w:ascii="宋体"/>
                <w:sz w:val="24"/>
                <w:szCs w:val="24"/>
              </w:rPr>
            </w:pPr>
          </w:p>
          <w:p w14:paraId="1A78D93B">
            <w:pPr>
              <w:keepNext/>
              <w:snapToGrid w:val="0"/>
              <w:spacing w:line="380" w:lineRule="exact"/>
              <w:jc w:val="center"/>
              <w:outlineLvl w:val="0"/>
              <w:rPr>
                <w:rFonts w:ascii="宋体"/>
                <w:sz w:val="24"/>
                <w:szCs w:val="24"/>
              </w:rPr>
            </w:pPr>
          </w:p>
        </w:tc>
        <w:tc>
          <w:tcPr>
            <w:tcW w:w="1721" w:type="dxa"/>
            <w:vAlign w:val="center"/>
          </w:tcPr>
          <w:p w14:paraId="0B7BB40D">
            <w:pPr>
              <w:keepNext/>
              <w:snapToGrid w:val="0"/>
              <w:spacing w:line="380" w:lineRule="exact"/>
              <w:jc w:val="center"/>
              <w:outlineLvl w:val="0"/>
              <w:rPr>
                <w:rFonts w:ascii="宋体"/>
                <w:sz w:val="24"/>
                <w:szCs w:val="24"/>
              </w:rPr>
            </w:pPr>
          </w:p>
        </w:tc>
        <w:tc>
          <w:tcPr>
            <w:tcW w:w="1417" w:type="dxa"/>
            <w:vAlign w:val="center"/>
          </w:tcPr>
          <w:p w14:paraId="27D69016">
            <w:pPr>
              <w:keepNext/>
              <w:snapToGrid w:val="0"/>
              <w:spacing w:line="380" w:lineRule="exact"/>
              <w:jc w:val="center"/>
              <w:outlineLvl w:val="0"/>
              <w:rPr>
                <w:rFonts w:ascii="宋体"/>
                <w:sz w:val="24"/>
                <w:szCs w:val="24"/>
              </w:rPr>
            </w:pPr>
          </w:p>
        </w:tc>
        <w:tc>
          <w:tcPr>
            <w:tcW w:w="1250" w:type="dxa"/>
            <w:vAlign w:val="center"/>
          </w:tcPr>
          <w:p w14:paraId="59C0F49D">
            <w:pPr>
              <w:keepNext/>
              <w:snapToGrid w:val="0"/>
              <w:spacing w:line="380" w:lineRule="exact"/>
              <w:jc w:val="center"/>
              <w:outlineLvl w:val="0"/>
              <w:rPr>
                <w:rFonts w:ascii="宋体"/>
                <w:sz w:val="24"/>
                <w:szCs w:val="24"/>
              </w:rPr>
            </w:pPr>
          </w:p>
        </w:tc>
        <w:tc>
          <w:tcPr>
            <w:tcW w:w="867" w:type="dxa"/>
            <w:vAlign w:val="center"/>
          </w:tcPr>
          <w:p w14:paraId="57A1F3CF">
            <w:pPr>
              <w:keepNext/>
              <w:snapToGrid w:val="0"/>
              <w:spacing w:line="380" w:lineRule="exact"/>
              <w:jc w:val="center"/>
              <w:outlineLvl w:val="0"/>
              <w:rPr>
                <w:rFonts w:ascii="宋体"/>
                <w:sz w:val="24"/>
                <w:szCs w:val="24"/>
              </w:rPr>
            </w:pPr>
          </w:p>
        </w:tc>
        <w:tc>
          <w:tcPr>
            <w:tcW w:w="1002" w:type="dxa"/>
            <w:vAlign w:val="center"/>
          </w:tcPr>
          <w:p w14:paraId="052ABFC1">
            <w:pPr>
              <w:keepNext/>
              <w:snapToGrid w:val="0"/>
              <w:spacing w:line="380" w:lineRule="exact"/>
              <w:jc w:val="center"/>
              <w:outlineLvl w:val="0"/>
              <w:rPr>
                <w:rFonts w:ascii="宋体"/>
                <w:sz w:val="24"/>
                <w:szCs w:val="24"/>
              </w:rPr>
            </w:pPr>
          </w:p>
        </w:tc>
        <w:tc>
          <w:tcPr>
            <w:tcW w:w="1134" w:type="dxa"/>
            <w:vAlign w:val="center"/>
          </w:tcPr>
          <w:p w14:paraId="5EA2E0B6">
            <w:pPr>
              <w:keepNext/>
              <w:snapToGrid w:val="0"/>
              <w:spacing w:line="380" w:lineRule="exact"/>
              <w:jc w:val="center"/>
              <w:outlineLvl w:val="0"/>
              <w:rPr>
                <w:rFonts w:ascii="宋体"/>
                <w:sz w:val="24"/>
                <w:szCs w:val="24"/>
              </w:rPr>
            </w:pPr>
          </w:p>
        </w:tc>
      </w:tr>
      <w:tr w14:paraId="1ADD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344174CB">
            <w:pPr>
              <w:keepNext/>
              <w:snapToGrid w:val="0"/>
              <w:spacing w:line="380" w:lineRule="exact"/>
              <w:jc w:val="center"/>
              <w:outlineLvl w:val="0"/>
              <w:rPr>
                <w:rFonts w:ascii="宋体"/>
                <w:sz w:val="24"/>
                <w:szCs w:val="24"/>
              </w:rPr>
            </w:pPr>
          </w:p>
        </w:tc>
        <w:tc>
          <w:tcPr>
            <w:tcW w:w="1721" w:type="dxa"/>
            <w:vAlign w:val="center"/>
          </w:tcPr>
          <w:p w14:paraId="39199C06">
            <w:pPr>
              <w:keepNext/>
              <w:snapToGrid w:val="0"/>
              <w:spacing w:line="380" w:lineRule="exact"/>
              <w:jc w:val="center"/>
              <w:outlineLvl w:val="0"/>
              <w:rPr>
                <w:rFonts w:ascii="宋体"/>
                <w:sz w:val="24"/>
                <w:szCs w:val="24"/>
              </w:rPr>
            </w:pPr>
          </w:p>
        </w:tc>
        <w:tc>
          <w:tcPr>
            <w:tcW w:w="1417" w:type="dxa"/>
            <w:vAlign w:val="center"/>
          </w:tcPr>
          <w:p w14:paraId="408CCC78">
            <w:pPr>
              <w:keepNext/>
              <w:snapToGrid w:val="0"/>
              <w:spacing w:line="380" w:lineRule="exact"/>
              <w:jc w:val="center"/>
              <w:outlineLvl w:val="0"/>
              <w:rPr>
                <w:rFonts w:ascii="宋体"/>
                <w:sz w:val="24"/>
                <w:szCs w:val="24"/>
              </w:rPr>
            </w:pPr>
          </w:p>
        </w:tc>
        <w:tc>
          <w:tcPr>
            <w:tcW w:w="1250" w:type="dxa"/>
            <w:vAlign w:val="center"/>
          </w:tcPr>
          <w:p w14:paraId="2EC921AD">
            <w:pPr>
              <w:keepNext/>
              <w:snapToGrid w:val="0"/>
              <w:spacing w:line="380" w:lineRule="exact"/>
              <w:jc w:val="center"/>
              <w:outlineLvl w:val="0"/>
              <w:rPr>
                <w:rFonts w:ascii="宋体"/>
                <w:sz w:val="24"/>
                <w:szCs w:val="24"/>
              </w:rPr>
            </w:pPr>
          </w:p>
        </w:tc>
        <w:tc>
          <w:tcPr>
            <w:tcW w:w="867" w:type="dxa"/>
            <w:vAlign w:val="center"/>
          </w:tcPr>
          <w:p w14:paraId="3108F47E">
            <w:pPr>
              <w:keepNext/>
              <w:snapToGrid w:val="0"/>
              <w:spacing w:line="380" w:lineRule="exact"/>
              <w:jc w:val="center"/>
              <w:outlineLvl w:val="0"/>
              <w:rPr>
                <w:rFonts w:ascii="宋体"/>
                <w:sz w:val="24"/>
                <w:szCs w:val="24"/>
              </w:rPr>
            </w:pPr>
          </w:p>
        </w:tc>
        <w:tc>
          <w:tcPr>
            <w:tcW w:w="1002" w:type="dxa"/>
            <w:vAlign w:val="center"/>
          </w:tcPr>
          <w:p w14:paraId="57E55FC5">
            <w:pPr>
              <w:keepNext/>
              <w:snapToGrid w:val="0"/>
              <w:spacing w:line="380" w:lineRule="exact"/>
              <w:jc w:val="center"/>
              <w:outlineLvl w:val="0"/>
              <w:rPr>
                <w:rFonts w:ascii="宋体"/>
                <w:sz w:val="24"/>
                <w:szCs w:val="24"/>
              </w:rPr>
            </w:pPr>
          </w:p>
        </w:tc>
        <w:tc>
          <w:tcPr>
            <w:tcW w:w="1134" w:type="dxa"/>
            <w:vAlign w:val="center"/>
          </w:tcPr>
          <w:p w14:paraId="3DBB042E">
            <w:pPr>
              <w:keepNext/>
              <w:snapToGrid w:val="0"/>
              <w:spacing w:line="380" w:lineRule="exact"/>
              <w:jc w:val="center"/>
              <w:outlineLvl w:val="0"/>
              <w:rPr>
                <w:rFonts w:ascii="宋体"/>
                <w:sz w:val="24"/>
                <w:szCs w:val="24"/>
              </w:rPr>
            </w:pPr>
          </w:p>
        </w:tc>
      </w:tr>
      <w:tr w14:paraId="7D24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5381464F">
            <w:pPr>
              <w:keepNext/>
              <w:snapToGrid w:val="0"/>
              <w:spacing w:line="380" w:lineRule="exact"/>
              <w:jc w:val="center"/>
              <w:outlineLvl w:val="0"/>
              <w:rPr>
                <w:rFonts w:ascii="宋体"/>
                <w:sz w:val="24"/>
                <w:szCs w:val="24"/>
              </w:rPr>
            </w:pPr>
          </w:p>
        </w:tc>
        <w:tc>
          <w:tcPr>
            <w:tcW w:w="1721" w:type="dxa"/>
            <w:vAlign w:val="center"/>
          </w:tcPr>
          <w:p w14:paraId="55873F8C">
            <w:pPr>
              <w:keepNext/>
              <w:snapToGrid w:val="0"/>
              <w:spacing w:line="380" w:lineRule="exact"/>
              <w:jc w:val="center"/>
              <w:outlineLvl w:val="0"/>
              <w:rPr>
                <w:rFonts w:ascii="宋体"/>
                <w:sz w:val="24"/>
                <w:szCs w:val="24"/>
              </w:rPr>
            </w:pPr>
          </w:p>
        </w:tc>
        <w:tc>
          <w:tcPr>
            <w:tcW w:w="1417" w:type="dxa"/>
            <w:vAlign w:val="center"/>
          </w:tcPr>
          <w:p w14:paraId="5C664FD0">
            <w:pPr>
              <w:keepNext/>
              <w:snapToGrid w:val="0"/>
              <w:spacing w:line="380" w:lineRule="exact"/>
              <w:jc w:val="center"/>
              <w:outlineLvl w:val="0"/>
              <w:rPr>
                <w:rFonts w:ascii="宋体"/>
                <w:sz w:val="24"/>
                <w:szCs w:val="24"/>
              </w:rPr>
            </w:pPr>
          </w:p>
        </w:tc>
        <w:tc>
          <w:tcPr>
            <w:tcW w:w="1250" w:type="dxa"/>
            <w:vAlign w:val="center"/>
          </w:tcPr>
          <w:p w14:paraId="0F64912A">
            <w:pPr>
              <w:keepNext/>
              <w:snapToGrid w:val="0"/>
              <w:spacing w:line="380" w:lineRule="exact"/>
              <w:jc w:val="center"/>
              <w:outlineLvl w:val="0"/>
              <w:rPr>
                <w:rFonts w:ascii="宋体"/>
                <w:sz w:val="24"/>
                <w:szCs w:val="24"/>
              </w:rPr>
            </w:pPr>
          </w:p>
        </w:tc>
        <w:tc>
          <w:tcPr>
            <w:tcW w:w="867" w:type="dxa"/>
            <w:vAlign w:val="center"/>
          </w:tcPr>
          <w:p w14:paraId="10B103F1">
            <w:pPr>
              <w:keepNext/>
              <w:snapToGrid w:val="0"/>
              <w:spacing w:line="380" w:lineRule="exact"/>
              <w:jc w:val="center"/>
              <w:outlineLvl w:val="0"/>
              <w:rPr>
                <w:rFonts w:ascii="宋体"/>
                <w:sz w:val="24"/>
                <w:szCs w:val="24"/>
              </w:rPr>
            </w:pPr>
          </w:p>
        </w:tc>
        <w:tc>
          <w:tcPr>
            <w:tcW w:w="1002" w:type="dxa"/>
            <w:vAlign w:val="center"/>
          </w:tcPr>
          <w:p w14:paraId="4FC200F5">
            <w:pPr>
              <w:keepNext/>
              <w:snapToGrid w:val="0"/>
              <w:spacing w:line="380" w:lineRule="exact"/>
              <w:jc w:val="center"/>
              <w:outlineLvl w:val="0"/>
              <w:rPr>
                <w:rFonts w:ascii="宋体"/>
                <w:sz w:val="24"/>
                <w:szCs w:val="24"/>
              </w:rPr>
            </w:pPr>
          </w:p>
        </w:tc>
        <w:tc>
          <w:tcPr>
            <w:tcW w:w="1134" w:type="dxa"/>
            <w:vAlign w:val="center"/>
          </w:tcPr>
          <w:p w14:paraId="320BC340">
            <w:pPr>
              <w:keepNext/>
              <w:snapToGrid w:val="0"/>
              <w:spacing w:line="380" w:lineRule="exact"/>
              <w:jc w:val="center"/>
              <w:outlineLvl w:val="0"/>
              <w:rPr>
                <w:rFonts w:ascii="宋体"/>
                <w:sz w:val="24"/>
                <w:szCs w:val="24"/>
              </w:rPr>
            </w:pPr>
          </w:p>
        </w:tc>
      </w:tr>
      <w:tr w14:paraId="6C2B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25513588">
            <w:pPr>
              <w:keepNext/>
              <w:snapToGrid w:val="0"/>
              <w:spacing w:line="380" w:lineRule="exact"/>
              <w:jc w:val="center"/>
              <w:outlineLvl w:val="0"/>
              <w:rPr>
                <w:rFonts w:ascii="宋体"/>
                <w:sz w:val="24"/>
                <w:szCs w:val="24"/>
              </w:rPr>
            </w:pPr>
          </w:p>
        </w:tc>
        <w:tc>
          <w:tcPr>
            <w:tcW w:w="1721" w:type="dxa"/>
            <w:vAlign w:val="center"/>
          </w:tcPr>
          <w:p w14:paraId="5F4D5E2A">
            <w:pPr>
              <w:keepNext/>
              <w:snapToGrid w:val="0"/>
              <w:spacing w:line="380" w:lineRule="exact"/>
              <w:jc w:val="center"/>
              <w:outlineLvl w:val="0"/>
              <w:rPr>
                <w:rFonts w:ascii="宋体"/>
                <w:sz w:val="24"/>
                <w:szCs w:val="24"/>
              </w:rPr>
            </w:pPr>
          </w:p>
        </w:tc>
        <w:tc>
          <w:tcPr>
            <w:tcW w:w="1417" w:type="dxa"/>
            <w:vAlign w:val="center"/>
          </w:tcPr>
          <w:p w14:paraId="0EB324C3">
            <w:pPr>
              <w:keepNext/>
              <w:snapToGrid w:val="0"/>
              <w:spacing w:line="380" w:lineRule="exact"/>
              <w:jc w:val="center"/>
              <w:outlineLvl w:val="0"/>
              <w:rPr>
                <w:rFonts w:ascii="宋体"/>
                <w:sz w:val="24"/>
                <w:szCs w:val="24"/>
              </w:rPr>
            </w:pPr>
          </w:p>
        </w:tc>
        <w:tc>
          <w:tcPr>
            <w:tcW w:w="1250" w:type="dxa"/>
            <w:vAlign w:val="center"/>
          </w:tcPr>
          <w:p w14:paraId="13396AB3">
            <w:pPr>
              <w:keepNext/>
              <w:snapToGrid w:val="0"/>
              <w:spacing w:line="380" w:lineRule="exact"/>
              <w:jc w:val="center"/>
              <w:outlineLvl w:val="0"/>
              <w:rPr>
                <w:rFonts w:ascii="宋体"/>
                <w:sz w:val="24"/>
                <w:szCs w:val="24"/>
              </w:rPr>
            </w:pPr>
          </w:p>
        </w:tc>
        <w:tc>
          <w:tcPr>
            <w:tcW w:w="867" w:type="dxa"/>
            <w:vAlign w:val="center"/>
          </w:tcPr>
          <w:p w14:paraId="7E259127">
            <w:pPr>
              <w:keepNext/>
              <w:snapToGrid w:val="0"/>
              <w:spacing w:line="380" w:lineRule="exact"/>
              <w:jc w:val="center"/>
              <w:outlineLvl w:val="0"/>
              <w:rPr>
                <w:rFonts w:ascii="宋体"/>
                <w:sz w:val="24"/>
                <w:szCs w:val="24"/>
              </w:rPr>
            </w:pPr>
          </w:p>
        </w:tc>
        <w:tc>
          <w:tcPr>
            <w:tcW w:w="1002" w:type="dxa"/>
            <w:vAlign w:val="center"/>
          </w:tcPr>
          <w:p w14:paraId="18C9A1DD">
            <w:pPr>
              <w:keepNext/>
              <w:snapToGrid w:val="0"/>
              <w:spacing w:line="380" w:lineRule="exact"/>
              <w:jc w:val="center"/>
              <w:outlineLvl w:val="0"/>
              <w:rPr>
                <w:rFonts w:ascii="宋体"/>
                <w:sz w:val="24"/>
                <w:szCs w:val="24"/>
              </w:rPr>
            </w:pPr>
          </w:p>
        </w:tc>
        <w:tc>
          <w:tcPr>
            <w:tcW w:w="1134" w:type="dxa"/>
            <w:vAlign w:val="center"/>
          </w:tcPr>
          <w:p w14:paraId="6F6E72A2">
            <w:pPr>
              <w:keepNext/>
              <w:snapToGrid w:val="0"/>
              <w:spacing w:line="380" w:lineRule="exact"/>
              <w:jc w:val="center"/>
              <w:outlineLvl w:val="0"/>
              <w:rPr>
                <w:rFonts w:ascii="宋体"/>
                <w:sz w:val="24"/>
                <w:szCs w:val="24"/>
              </w:rPr>
            </w:pPr>
          </w:p>
        </w:tc>
      </w:tr>
      <w:tr w14:paraId="21E0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905" w:type="dxa"/>
            <w:gridSpan w:val="6"/>
            <w:vAlign w:val="center"/>
          </w:tcPr>
          <w:p w14:paraId="5774D48E">
            <w:pPr>
              <w:keepNext/>
              <w:snapToGrid w:val="0"/>
              <w:spacing w:line="380" w:lineRule="exact"/>
              <w:jc w:val="center"/>
              <w:outlineLvl w:val="0"/>
              <w:rPr>
                <w:rFonts w:ascii="宋体"/>
                <w:sz w:val="24"/>
                <w:szCs w:val="24"/>
              </w:rPr>
            </w:pPr>
            <w:r>
              <w:rPr>
                <w:rFonts w:hint="eastAsia" w:ascii="宋体" w:hAnsi="宋体"/>
                <w:sz w:val="24"/>
                <w:szCs w:val="24"/>
              </w:rPr>
              <w:t>合计</w:t>
            </w:r>
          </w:p>
        </w:tc>
        <w:tc>
          <w:tcPr>
            <w:tcW w:w="1134" w:type="dxa"/>
            <w:vAlign w:val="center"/>
          </w:tcPr>
          <w:p w14:paraId="110D2B77">
            <w:pPr>
              <w:keepNext/>
              <w:snapToGrid w:val="0"/>
              <w:spacing w:line="380" w:lineRule="exact"/>
              <w:jc w:val="center"/>
              <w:outlineLvl w:val="0"/>
              <w:rPr>
                <w:rFonts w:ascii="宋体"/>
                <w:sz w:val="24"/>
                <w:szCs w:val="24"/>
              </w:rPr>
            </w:pPr>
          </w:p>
        </w:tc>
      </w:tr>
    </w:tbl>
    <w:p w14:paraId="63A343D9">
      <w:pPr>
        <w:snapToGrid w:val="0"/>
        <w:spacing w:line="380" w:lineRule="exact"/>
        <w:rPr>
          <w:rFonts w:ascii="宋体"/>
          <w:sz w:val="24"/>
          <w:szCs w:val="24"/>
        </w:rPr>
      </w:pPr>
    </w:p>
    <w:p w14:paraId="0B7B3659">
      <w:pPr>
        <w:snapToGrid w:val="0"/>
        <w:spacing w:line="380" w:lineRule="exact"/>
        <w:ind w:firstLine="480" w:firstLineChars="200"/>
        <w:rPr>
          <w:rFonts w:asci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请供应商完整填写本表。</w:t>
      </w:r>
    </w:p>
    <w:p w14:paraId="21D5CA7A">
      <w:pPr>
        <w:snapToGrid w:val="0"/>
        <w:spacing w:line="380" w:lineRule="exact"/>
        <w:rPr>
          <w:rFonts w:ascii="宋体"/>
          <w:sz w:val="24"/>
          <w:szCs w:val="24"/>
        </w:rPr>
      </w:pPr>
      <w:r>
        <w:rPr>
          <w:rFonts w:ascii="宋体" w:hAnsi="宋体"/>
          <w:sz w:val="24"/>
          <w:szCs w:val="24"/>
        </w:rPr>
        <w:t xml:space="preserve">        2.</w:t>
      </w:r>
      <w:r>
        <w:rPr>
          <w:rFonts w:hint="eastAsia" w:ascii="宋体" w:hAnsi="宋体"/>
          <w:sz w:val="24"/>
          <w:szCs w:val="24"/>
        </w:rPr>
        <w:t>该表可扩展，并逐页签字或盖章。</w:t>
      </w:r>
    </w:p>
    <w:p w14:paraId="5FCD8B73">
      <w:pPr>
        <w:snapToGrid w:val="0"/>
        <w:spacing w:line="380" w:lineRule="exact"/>
        <w:ind w:firstLine="960" w:firstLineChars="400"/>
        <w:rPr>
          <w:rFonts w:ascii="宋体"/>
          <w:sz w:val="24"/>
          <w:szCs w:val="24"/>
        </w:rPr>
      </w:pPr>
      <w:r>
        <w:rPr>
          <w:rFonts w:ascii="宋体" w:hAnsi="宋体"/>
          <w:sz w:val="24"/>
          <w:szCs w:val="24"/>
        </w:rPr>
        <w:t xml:space="preserve">3. </w:t>
      </w:r>
      <w:r>
        <w:rPr>
          <w:rFonts w:hint="eastAsia" w:ascii="宋体" w:hAnsi="宋体"/>
          <w:sz w:val="24"/>
          <w:szCs w:val="24"/>
        </w:rPr>
        <w:t>供应商所报单价均不能超过采购人的单价。</w:t>
      </w:r>
    </w:p>
    <w:p w14:paraId="31E160BC">
      <w:pPr>
        <w:pStyle w:val="37"/>
        <w:spacing w:line="380" w:lineRule="exact"/>
        <w:rPr>
          <w:rFonts w:ascii="宋体"/>
          <w:sz w:val="24"/>
          <w:szCs w:val="24"/>
        </w:rPr>
      </w:pPr>
    </w:p>
    <w:p w14:paraId="083564EB">
      <w:pPr>
        <w:spacing w:line="380" w:lineRule="exact"/>
        <w:rPr>
          <w:rFonts w:ascii="宋体"/>
          <w:sz w:val="24"/>
          <w:szCs w:val="24"/>
        </w:rPr>
      </w:pPr>
      <w:r>
        <w:rPr>
          <w:rFonts w:ascii="宋体" w:hAnsi="宋体"/>
          <w:sz w:val="24"/>
          <w:szCs w:val="24"/>
        </w:rPr>
        <w:t xml:space="preserve">                                                    </w:t>
      </w:r>
      <w:r>
        <w:rPr>
          <w:rFonts w:hint="eastAsia" w:ascii="宋体" w:hAnsi="宋体"/>
          <w:sz w:val="24"/>
          <w:szCs w:val="24"/>
        </w:rPr>
        <w:t>供应商名称（公章）：</w:t>
      </w:r>
    </w:p>
    <w:p w14:paraId="50551CD9">
      <w:pPr>
        <w:spacing w:line="380" w:lineRule="exact"/>
        <w:ind w:right="480" w:firstLine="6480" w:firstLineChars="2700"/>
        <w:rPr>
          <w:rFonts w:asci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14:paraId="6353F60D">
      <w:pPr>
        <w:spacing w:line="380" w:lineRule="exact"/>
        <w:ind w:right="480" w:firstLine="6480" w:firstLineChars="2700"/>
        <w:rPr>
          <w:rFonts w:ascii="宋体"/>
          <w:sz w:val="24"/>
          <w:szCs w:val="24"/>
        </w:rPr>
      </w:pPr>
    </w:p>
    <w:p w14:paraId="337EFDA9">
      <w:pPr>
        <w:spacing w:line="380" w:lineRule="exact"/>
        <w:ind w:right="480" w:firstLine="6480" w:firstLineChars="2700"/>
        <w:rPr>
          <w:rFonts w:ascii="宋体"/>
          <w:sz w:val="24"/>
          <w:szCs w:val="24"/>
        </w:rPr>
      </w:pPr>
    </w:p>
    <w:p w14:paraId="462E1D7A">
      <w:pPr>
        <w:spacing w:line="380" w:lineRule="exact"/>
        <w:ind w:right="480" w:firstLine="6480" w:firstLineChars="2700"/>
        <w:rPr>
          <w:rFonts w:ascii="宋体"/>
          <w:sz w:val="24"/>
          <w:szCs w:val="24"/>
        </w:rPr>
      </w:pPr>
    </w:p>
    <w:p w14:paraId="3A891E1D">
      <w:pPr>
        <w:spacing w:line="380" w:lineRule="exact"/>
        <w:ind w:right="480" w:firstLine="6480" w:firstLineChars="2700"/>
        <w:rPr>
          <w:rFonts w:ascii="宋体"/>
          <w:sz w:val="24"/>
          <w:szCs w:val="24"/>
        </w:rPr>
      </w:pPr>
    </w:p>
    <w:p w14:paraId="1D71BCF7">
      <w:pPr>
        <w:spacing w:line="380" w:lineRule="exact"/>
        <w:ind w:right="480" w:firstLine="6480" w:firstLineChars="2700"/>
        <w:rPr>
          <w:rFonts w:ascii="宋体"/>
          <w:sz w:val="24"/>
          <w:szCs w:val="24"/>
        </w:rPr>
      </w:pPr>
    </w:p>
    <w:p w14:paraId="3DAF65EB">
      <w:pPr>
        <w:spacing w:line="380" w:lineRule="exact"/>
        <w:ind w:right="480" w:firstLine="6480" w:firstLineChars="2700"/>
        <w:rPr>
          <w:rFonts w:ascii="宋体"/>
          <w:sz w:val="24"/>
          <w:szCs w:val="24"/>
        </w:rPr>
      </w:pPr>
    </w:p>
    <w:p w14:paraId="3E04669F">
      <w:pPr>
        <w:spacing w:line="380" w:lineRule="exact"/>
        <w:ind w:right="480" w:firstLine="6480" w:firstLineChars="2700"/>
        <w:rPr>
          <w:rFonts w:ascii="宋体"/>
          <w:sz w:val="24"/>
          <w:szCs w:val="24"/>
        </w:rPr>
        <w:sectPr>
          <w:pgSz w:w="11907" w:h="16840"/>
          <w:pgMar w:top="1134" w:right="1191" w:bottom="1134" w:left="1304" w:header="851" w:footer="992" w:gutter="0"/>
          <w:pgNumType w:fmt="numberInDash"/>
          <w:cols w:space="720" w:num="1"/>
        </w:sectPr>
      </w:pPr>
    </w:p>
    <w:p w14:paraId="1D8CBCDD">
      <w:r>
        <w:rPr>
          <w:rFonts w:hint="eastAsia"/>
        </w:rPr>
        <w:t>二、技术部分</w:t>
      </w:r>
    </w:p>
    <w:p w14:paraId="2B3EA225">
      <w:pPr>
        <w:snapToGrid w:val="0"/>
        <w:spacing w:line="380" w:lineRule="exact"/>
        <w:jc w:val="center"/>
        <w:rPr>
          <w:rFonts w:ascii="宋体"/>
          <w:sz w:val="24"/>
          <w:szCs w:val="24"/>
        </w:rPr>
      </w:pPr>
      <w:r>
        <w:rPr>
          <w:rFonts w:hint="eastAsia" w:ascii="宋体" w:hAnsi="宋体"/>
          <w:sz w:val="24"/>
          <w:szCs w:val="24"/>
        </w:rPr>
        <w:t>（一）技术响应偏离表</w:t>
      </w:r>
    </w:p>
    <w:p w14:paraId="1FCC912D">
      <w:pPr>
        <w:pStyle w:val="32"/>
        <w:tabs>
          <w:tab w:val="left" w:pos="6300"/>
        </w:tabs>
        <w:snapToGrid w:val="0"/>
        <w:spacing w:line="380" w:lineRule="exact"/>
        <w:ind w:firstLine="360" w:firstLineChars="150"/>
        <w:outlineLvl w:val="0"/>
        <w:rPr>
          <w:rFonts w:ascii="宋体"/>
          <w:sz w:val="24"/>
          <w:szCs w:val="24"/>
        </w:rPr>
      </w:pPr>
      <w:r>
        <w:rPr>
          <w:rFonts w:hint="eastAsia" w:ascii="宋体" w:hAnsi="宋体"/>
          <w:sz w:val="24"/>
          <w:szCs w:val="24"/>
        </w:rPr>
        <w:t>项目名称：</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73ED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7740F8B3">
            <w:pPr>
              <w:tabs>
                <w:tab w:val="left" w:pos="6300"/>
              </w:tabs>
              <w:snapToGrid w:val="0"/>
              <w:spacing w:line="380" w:lineRule="exact"/>
              <w:jc w:val="center"/>
              <w:outlineLvl w:val="0"/>
              <w:rPr>
                <w:rFonts w:ascii="宋体"/>
                <w:sz w:val="24"/>
                <w:szCs w:val="24"/>
              </w:rPr>
            </w:pPr>
            <w:r>
              <w:rPr>
                <w:rFonts w:hint="eastAsia" w:ascii="宋体" w:hAnsi="宋体"/>
                <w:sz w:val="24"/>
                <w:szCs w:val="24"/>
              </w:rPr>
              <w:t>序号</w:t>
            </w:r>
          </w:p>
        </w:tc>
        <w:tc>
          <w:tcPr>
            <w:tcW w:w="2658" w:type="dxa"/>
            <w:vAlign w:val="center"/>
          </w:tcPr>
          <w:p w14:paraId="7D395A61">
            <w:pPr>
              <w:tabs>
                <w:tab w:val="left" w:pos="6300"/>
              </w:tabs>
              <w:snapToGrid w:val="0"/>
              <w:spacing w:line="380" w:lineRule="exact"/>
              <w:jc w:val="center"/>
              <w:outlineLvl w:val="0"/>
              <w:rPr>
                <w:rFonts w:ascii="宋体"/>
                <w:sz w:val="24"/>
                <w:szCs w:val="24"/>
              </w:rPr>
            </w:pPr>
            <w:r>
              <w:rPr>
                <w:rFonts w:hint="eastAsia" w:ascii="宋体" w:hAnsi="宋体"/>
                <w:sz w:val="24"/>
                <w:szCs w:val="24"/>
              </w:rPr>
              <w:t>采购需求</w:t>
            </w:r>
          </w:p>
        </w:tc>
        <w:tc>
          <w:tcPr>
            <w:tcW w:w="2759" w:type="dxa"/>
            <w:vAlign w:val="center"/>
          </w:tcPr>
          <w:p w14:paraId="2616BE3D">
            <w:pPr>
              <w:tabs>
                <w:tab w:val="left" w:pos="6300"/>
              </w:tabs>
              <w:snapToGrid w:val="0"/>
              <w:spacing w:line="380" w:lineRule="exact"/>
              <w:jc w:val="center"/>
              <w:outlineLvl w:val="0"/>
              <w:rPr>
                <w:rFonts w:ascii="宋体"/>
                <w:sz w:val="24"/>
                <w:szCs w:val="24"/>
              </w:rPr>
            </w:pPr>
            <w:r>
              <w:rPr>
                <w:rFonts w:hint="eastAsia" w:ascii="宋体" w:hAnsi="宋体"/>
                <w:sz w:val="24"/>
                <w:szCs w:val="24"/>
              </w:rPr>
              <w:t>响应情况</w:t>
            </w:r>
          </w:p>
        </w:tc>
        <w:tc>
          <w:tcPr>
            <w:tcW w:w="2067" w:type="dxa"/>
            <w:vAlign w:val="center"/>
          </w:tcPr>
          <w:p w14:paraId="64730449">
            <w:pPr>
              <w:tabs>
                <w:tab w:val="left" w:pos="6300"/>
              </w:tabs>
              <w:snapToGrid w:val="0"/>
              <w:spacing w:line="380" w:lineRule="exact"/>
              <w:jc w:val="center"/>
              <w:outlineLvl w:val="0"/>
              <w:rPr>
                <w:rFonts w:ascii="宋体"/>
                <w:sz w:val="24"/>
                <w:szCs w:val="24"/>
              </w:rPr>
            </w:pPr>
            <w:r>
              <w:rPr>
                <w:rFonts w:hint="eastAsia" w:ascii="宋体" w:hAnsi="宋体"/>
                <w:sz w:val="24"/>
                <w:szCs w:val="24"/>
              </w:rPr>
              <w:t>差异说明</w:t>
            </w:r>
          </w:p>
        </w:tc>
      </w:tr>
      <w:tr w14:paraId="2830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D2B974C">
            <w:pPr>
              <w:keepNext/>
              <w:tabs>
                <w:tab w:val="left" w:pos="6300"/>
              </w:tabs>
              <w:snapToGrid w:val="0"/>
              <w:spacing w:line="380" w:lineRule="exact"/>
              <w:jc w:val="center"/>
              <w:outlineLvl w:val="0"/>
              <w:rPr>
                <w:rFonts w:ascii="宋体"/>
                <w:sz w:val="24"/>
                <w:szCs w:val="24"/>
              </w:rPr>
            </w:pPr>
          </w:p>
        </w:tc>
        <w:tc>
          <w:tcPr>
            <w:tcW w:w="2658" w:type="dxa"/>
            <w:vAlign w:val="center"/>
          </w:tcPr>
          <w:p w14:paraId="5063B8F6">
            <w:pPr>
              <w:keepNext/>
              <w:tabs>
                <w:tab w:val="left" w:pos="6300"/>
              </w:tabs>
              <w:snapToGrid w:val="0"/>
              <w:spacing w:line="380" w:lineRule="exact"/>
              <w:jc w:val="center"/>
              <w:outlineLvl w:val="0"/>
              <w:rPr>
                <w:rFonts w:ascii="宋体"/>
                <w:sz w:val="24"/>
                <w:szCs w:val="24"/>
              </w:rPr>
            </w:pPr>
          </w:p>
        </w:tc>
        <w:tc>
          <w:tcPr>
            <w:tcW w:w="2759" w:type="dxa"/>
            <w:vAlign w:val="center"/>
          </w:tcPr>
          <w:p w14:paraId="6F3BEBF6">
            <w:pPr>
              <w:keepNext/>
              <w:tabs>
                <w:tab w:val="left" w:pos="6300"/>
              </w:tabs>
              <w:snapToGrid w:val="0"/>
              <w:spacing w:line="380" w:lineRule="exact"/>
              <w:jc w:val="center"/>
              <w:outlineLvl w:val="0"/>
              <w:rPr>
                <w:rFonts w:ascii="宋体"/>
                <w:sz w:val="24"/>
                <w:szCs w:val="24"/>
              </w:rPr>
            </w:pPr>
          </w:p>
        </w:tc>
        <w:tc>
          <w:tcPr>
            <w:tcW w:w="2067" w:type="dxa"/>
            <w:vAlign w:val="center"/>
          </w:tcPr>
          <w:p w14:paraId="7B50172A">
            <w:pPr>
              <w:keepNext/>
              <w:tabs>
                <w:tab w:val="left" w:pos="6300"/>
              </w:tabs>
              <w:snapToGrid w:val="0"/>
              <w:spacing w:line="380" w:lineRule="exact"/>
              <w:jc w:val="center"/>
              <w:outlineLvl w:val="0"/>
              <w:rPr>
                <w:rFonts w:ascii="宋体"/>
                <w:sz w:val="24"/>
                <w:szCs w:val="24"/>
              </w:rPr>
            </w:pPr>
          </w:p>
        </w:tc>
      </w:tr>
      <w:tr w14:paraId="0684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F9120B1">
            <w:pPr>
              <w:keepNext/>
              <w:tabs>
                <w:tab w:val="left" w:pos="6300"/>
              </w:tabs>
              <w:snapToGrid w:val="0"/>
              <w:spacing w:line="380" w:lineRule="exact"/>
              <w:jc w:val="center"/>
              <w:outlineLvl w:val="0"/>
              <w:rPr>
                <w:rFonts w:ascii="宋体"/>
                <w:sz w:val="24"/>
                <w:szCs w:val="24"/>
              </w:rPr>
            </w:pPr>
          </w:p>
        </w:tc>
        <w:tc>
          <w:tcPr>
            <w:tcW w:w="2658" w:type="dxa"/>
            <w:vAlign w:val="center"/>
          </w:tcPr>
          <w:p w14:paraId="63FB7A6F">
            <w:pPr>
              <w:keepNext/>
              <w:tabs>
                <w:tab w:val="left" w:pos="6300"/>
              </w:tabs>
              <w:snapToGrid w:val="0"/>
              <w:spacing w:line="380" w:lineRule="exact"/>
              <w:jc w:val="center"/>
              <w:outlineLvl w:val="0"/>
              <w:rPr>
                <w:rFonts w:ascii="宋体"/>
                <w:sz w:val="24"/>
                <w:szCs w:val="24"/>
              </w:rPr>
            </w:pPr>
          </w:p>
        </w:tc>
        <w:tc>
          <w:tcPr>
            <w:tcW w:w="2759" w:type="dxa"/>
            <w:vAlign w:val="center"/>
          </w:tcPr>
          <w:p w14:paraId="473F7A5E">
            <w:pPr>
              <w:keepNext/>
              <w:tabs>
                <w:tab w:val="left" w:pos="6300"/>
              </w:tabs>
              <w:snapToGrid w:val="0"/>
              <w:spacing w:line="380" w:lineRule="exact"/>
              <w:jc w:val="center"/>
              <w:outlineLvl w:val="0"/>
              <w:rPr>
                <w:rFonts w:ascii="宋体"/>
                <w:sz w:val="24"/>
                <w:szCs w:val="24"/>
              </w:rPr>
            </w:pPr>
          </w:p>
        </w:tc>
        <w:tc>
          <w:tcPr>
            <w:tcW w:w="2067" w:type="dxa"/>
            <w:vAlign w:val="center"/>
          </w:tcPr>
          <w:p w14:paraId="68D567DD">
            <w:pPr>
              <w:keepNext/>
              <w:tabs>
                <w:tab w:val="left" w:pos="6300"/>
              </w:tabs>
              <w:snapToGrid w:val="0"/>
              <w:spacing w:line="380" w:lineRule="exact"/>
              <w:jc w:val="center"/>
              <w:outlineLvl w:val="0"/>
              <w:rPr>
                <w:rFonts w:ascii="宋体"/>
                <w:sz w:val="24"/>
                <w:szCs w:val="24"/>
              </w:rPr>
            </w:pPr>
          </w:p>
        </w:tc>
      </w:tr>
      <w:tr w14:paraId="7B4F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D6138C">
            <w:pPr>
              <w:keepNext/>
              <w:tabs>
                <w:tab w:val="left" w:pos="6300"/>
              </w:tabs>
              <w:snapToGrid w:val="0"/>
              <w:spacing w:line="380" w:lineRule="exact"/>
              <w:jc w:val="center"/>
              <w:outlineLvl w:val="0"/>
              <w:rPr>
                <w:rFonts w:ascii="宋体"/>
                <w:sz w:val="24"/>
                <w:szCs w:val="24"/>
              </w:rPr>
            </w:pPr>
          </w:p>
        </w:tc>
        <w:tc>
          <w:tcPr>
            <w:tcW w:w="2658" w:type="dxa"/>
            <w:vAlign w:val="center"/>
          </w:tcPr>
          <w:p w14:paraId="24DAE8F7">
            <w:pPr>
              <w:keepNext/>
              <w:tabs>
                <w:tab w:val="left" w:pos="6300"/>
              </w:tabs>
              <w:snapToGrid w:val="0"/>
              <w:spacing w:line="380" w:lineRule="exact"/>
              <w:jc w:val="center"/>
              <w:outlineLvl w:val="0"/>
              <w:rPr>
                <w:rFonts w:ascii="宋体"/>
                <w:sz w:val="24"/>
                <w:szCs w:val="24"/>
              </w:rPr>
            </w:pPr>
          </w:p>
        </w:tc>
        <w:tc>
          <w:tcPr>
            <w:tcW w:w="2759" w:type="dxa"/>
            <w:vAlign w:val="center"/>
          </w:tcPr>
          <w:p w14:paraId="74EDE538">
            <w:pPr>
              <w:keepNext/>
              <w:tabs>
                <w:tab w:val="left" w:pos="6300"/>
              </w:tabs>
              <w:snapToGrid w:val="0"/>
              <w:spacing w:line="380" w:lineRule="exact"/>
              <w:jc w:val="center"/>
              <w:outlineLvl w:val="0"/>
              <w:rPr>
                <w:rFonts w:ascii="宋体"/>
                <w:sz w:val="24"/>
                <w:szCs w:val="24"/>
              </w:rPr>
            </w:pPr>
          </w:p>
        </w:tc>
        <w:tc>
          <w:tcPr>
            <w:tcW w:w="2067" w:type="dxa"/>
            <w:vAlign w:val="center"/>
          </w:tcPr>
          <w:p w14:paraId="669684DC">
            <w:pPr>
              <w:keepNext/>
              <w:tabs>
                <w:tab w:val="left" w:pos="6300"/>
              </w:tabs>
              <w:snapToGrid w:val="0"/>
              <w:spacing w:line="380" w:lineRule="exact"/>
              <w:jc w:val="center"/>
              <w:outlineLvl w:val="0"/>
              <w:rPr>
                <w:rFonts w:ascii="宋体"/>
                <w:sz w:val="24"/>
                <w:szCs w:val="24"/>
              </w:rPr>
            </w:pPr>
          </w:p>
        </w:tc>
      </w:tr>
      <w:tr w14:paraId="10EF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A2863EB">
            <w:pPr>
              <w:keepNext/>
              <w:tabs>
                <w:tab w:val="left" w:pos="6300"/>
              </w:tabs>
              <w:snapToGrid w:val="0"/>
              <w:spacing w:line="380" w:lineRule="exact"/>
              <w:jc w:val="center"/>
              <w:outlineLvl w:val="0"/>
              <w:rPr>
                <w:rFonts w:ascii="宋体"/>
                <w:sz w:val="24"/>
                <w:szCs w:val="24"/>
              </w:rPr>
            </w:pPr>
          </w:p>
        </w:tc>
        <w:tc>
          <w:tcPr>
            <w:tcW w:w="2658" w:type="dxa"/>
            <w:vAlign w:val="center"/>
          </w:tcPr>
          <w:p w14:paraId="54ABC75C">
            <w:pPr>
              <w:keepNext/>
              <w:tabs>
                <w:tab w:val="left" w:pos="6300"/>
              </w:tabs>
              <w:snapToGrid w:val="0"/>
              <w:spacing w:line="380" w:lineRule="exact"/>
              <w:jc w:val="center"/>
              <w:outlineLvl w:val="0"/>
              <w:rPr>
                <w:rFonts w:ascii="宋体"/>
                <w:sz w:val="24"/>
                <w:szCs w:val="24"/>
              </w:rPr>
            </w:pPr>
          </w:p>
        </w:tc>
        <w:tc>
          <w:tcPr>
            <w:tcW w:w="2759" w:type="dxa"/>
            <w:vAlign w:val="center"/>
          </w:tcPr>
          <w:p w14:paraId="2AF0A84C">
            <w:pPr>
              <w:keepNext/>
              <w:tabs>
                <w:tab w:val="left" w:pos="6300"/>
              </w:tabs>
              <w:snapToGrid w:val="0"/>
              <w:spacing w:line="380" w:lineRule="exact"/>
              <w:jc w:val="center"/>
              <w:outlineLvl w:val="0"/>
              <w:rPr>
                <w:rFonts w:ascii="宋体"/>
                <w:sz w:val="24"/>
                <w:szCs w:val="24"/>
              </w:rPr>
            </w:pPr>
          </w:p>
        </w:tc>
        <w:tc>
          <w:tcPr>
            <w:tcW w:w="2067" w:type="dxa"/>
            <w:vAlign w:val="center"/>
          </w:tcPr>
          <w:p w14:paraId="4AB9BF17">
            <w:pPr>
              <w:keepNext/>
              <w:tabs>
                <w:tab w:val="left" w:pos="6300"/>
              </w:tabs>
              <w:snapToGrid w:val="0"/>
              <w:spacing w:line="380" w:lineRule="exact"/>
              <w:jc w:val="center"/>
              <w:outlineLvl w:val="0"/>
              <w:rPr>
                <w:rFonts w:ascii="宋体"/>
                <w:sz w:val="24"/>
                <w:szCs w:val="24"/>
              </w:rPr>
            </w:pPr>
          </w:p>
        </w:tc>
      </w:tr>
      <w:tr w14:paraId="467A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1EC0460">
            <w:pPr>
              <w:keepNext/>
              <w:tabs>
                <w:tab w:val="left" w:pos="6300"/>
              </w:tabs>
              <w:snapToGrid w:val="0"/>
              <w:spacing w:line="380" w:lineRule="exact"/>
              <w:jc w:val="center"/>
              <w:outlineLvl w:val="0"/>
              <w:rPr>
                <w:rFonts w:ascii="宋体"/>
                <w:sz w:val="24"/>
                <w:szCs w:val="24"/>
              </w:rPr>
            </w:pPr>
          </w:p>
        </w:tc>
        <w:tc>
          <w:tcPr>
            <w:tcW w:w="2658" w:type="dxa"/>
            <w:vAlign w:val="center"/>
          </w:tcPr>
          <w:p w14:paraId="4BE7BE4F">
            <w:pPr>
              <w:keepNext/>
              <w:tabs>
                <w:tab w:val="left" w:pos="6300"/>
              </w:tabs>
              <w:snapToGrid w:val="0"/>
              <w:spacing w:line="380" w:lineRule="exact"/>
              <w:jc w:val="center"/>
              <w:outlineLvl w:val="0"/>
              <w:rPr>
                <w:rFonts w:ascii="宋体"/>
                <w:sz w:val="24"/>
                <w:szCs w:val="24"/>
              </w:rPr>
            </w:pPr>
          </w:p>
        </w:tc>
        <w:tc>
          <w:tcPr>
            <w:tcW w:w="2759" w:type="dxa"/>
            <w:vAlign w:val="center"/>
          </w:tcPr>
          <w:p w14:paraId="0117407E">
            <w:pPr>
              <w:keepNext/>
              <w:tabs>
                <w:tab w:val="left" w:pos="6300"/>
              </w:tabs>
              <w:snapToGrid w:val="0"/>
              <w:spacing w:line="380" w:lineRule="exact"/>
              <w:jc w:val="center"/>
              <w:outlineLvl w:val="0"/>
              <w:rPr>
                <w:rFonts w:ascii="宋体"/>
                <w:sz w:val="24"/>
                <w:szCs w:val="24"/>
              </w:rPr>
            </w:pPr>
          </w:p>
        </w:tc>
        <w:tc>
          <w:tcPr>
            <w:tcW w:w="2067" w:type="dxa"/>
            <w:vAlign w:val="center"/>
          </w:tcPr>
          <w:p w14:paraId="7D4A6BB9">
            <w:pPr>
              <w:keepNext/>
              <w:tabs>
                <w:tab w:val="left" w:pos="6300"/>
              </w:tabs>
              <w:snapToGrid w:val="0"/>
              <w:spacing w:line="380" w:lineRule="exact"/>
              <w:jc w:val="center"/>
              <w:outlineLvl w:val="0"/>
              <w:rPr>
                <w:rFonts w:ascii="宋体"/>
                <w:sz w:val="24"/>
                <w:szCs w:val="24"/>
              </w:rPr>
            </w:pPr>
          </w:p>
        </w:tc>
      </w:tr>
      <w:tr w14:paraId="22EB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2351F91">
            <w:pPr>
              <w:keepNext/>
              <w:tabs>
                <w:tab w:val="left" w:pos="6300"/>
              </w:tabs>
              <w:snapToGrid w:val="0"/>
              <w:spacing w:line="380" w:lineRule="exact"/>
              <w:jc w:val="center"/>
              <w:outlineLvl w:val="0"/>
              <w:rPr>
                <w:rFonts w:ascii="宋体"/>
                <w:sz w:val="24"/>
                <w:szCs w:val="24"/>
              </w:rPr>
            </w:pPr>
          </w:p>
        </w:tc>
        <w:tc>
          <w:tcPr>
            <w:tcW w:w="2658" w:type="dxa"/>
            <w:vAlign w:val="center"/>
          </w:tcPr>
          <w:p w14:paraId="3484FBD5">
            <w:pPr>
              <w:keepNext/>
              <w:tabs>
                <w:tab w:val="left" w:pos="6300"/>
              </w:tabs>
              <w:snapToGrid w:val="0"/>
              <w:spacing w:line="380" w:lineRule="exact"/>
              <w:jc w:val="center"/>
              <w:outlineLvl w:val="0"/>
              <w:rPr>
                <w:rFonts w:ascii="宋体"/>
                <w:sz w:val="24"/>
                <w:szCs w:val="24"/>
              </w:rPr>
            </w:pPr>
          </w:p>
        </w:tc>
        <w:tc>
          <w:tcPr>
            <w:tcW w:w="2759" w:type="dxa"/>
            <w:vAlign w:val="center"/>
          </w:tcPr>
          <w:p w14:paraId="72CAB760">
            <w:pPr>
              <w:keepNext/>
              <w:tabs>
                <w:tab w:val="left" w:pos="6300"/>
              </w:tabs>
              <w:snapToGrid w:val="0"/>
              <w:spacing w:line="380" w:lineRule="exact"/>
              <w:jc w:val="center"/>
              <w:outlineLvl w:val="0"/>
              <w:rPr>
                <w:rFonts w:ascii="宋体"/>
                <w:sz w:val="24"/>
                <w:szCs w:val="24"/>
              </w:rPr>
            </w:pPr>
          </w:p>
        </w:tc>
        <w:tc>
          <w:tcPr>
            <w:tcW w:w="2067" w:type="dxa"/>
            <w:vAlign w:val="center"/>
          </w:tcPr>
          <w:p w14:paraId="29FAF10F">
            <w:pPr>
              <w:keepNext/>
              <w:tabs>
                <w:tab w:val="left" w:pos="6300"/>
              </w:tabs>
              <w:snapToGrid w:val="0"/>
              <w:spacing w:line="380" w:lineRule="exact"/>
              <w:jc w:val="center"/>
              <w:outlineLvl w:val="0"/>
              <w:rPr>
                <w:rFonts w:ascii="宋体"/>
                <w:sz w:val="24"/>
                <w:szCs w:val="24"/>
              </w:rPr>
            </w:pPr>
          </w:p>
        </w:tc>
      </w:tr>
      <w:tr w14:paraId="6B83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CB7BD97">
            <w:pPr>
              <w:keepNext/>
              <w:tabs>
                <w:tab w:val="left" w:pos="6300"/>
              </w:tabs>
              <w:snapToGrid w:val="0"/>
              <w:spacing w:line="380" w:lineRule="exact"/>
              <w:jc w:val="center"/>
              <w:outlineLvl w:val="0"/>
              <w:rPr>
                <w:rFonts w:ascii="宋体"/>
                <w:sz w:val="24"/>
                <w:szCs w:val="24"/>
              </w:rPr>
            </w:pPr>
          </w:p>
        </w:tc>
        <w:tc>
          <w:tcPr>
            <w:tcW w:w="2658" w:type="dxa"/>
            <w:vAlign w:val="center"/>
          </w:tcPr>
          <w:p w14:paraId="2F755377">
            <w:pPr>
              <w:keepNext/>
              <w:tabs>
                <w:tab w:val="left" w:pos="6300"/>
              </w:tabs>
              <w:snapToGrid w:val="0"/>
              <w:spacing w:line="380" w:lineRule="exact"/>
              <w:jc w:val="center"/>
              <w:outlineLvl w:val="0"/>
              <w:rPr>
                <w:rFonts w:ascii="宋体"/>
                <w:sz w:val="24"/>
                <w:szCs w:val="24"/>
              </w:rPr>
            </w:pPr>
          </w:p>
        </w:tc>
        <w:tc>
          <w:tcPr>
            <w:tcW w:w="2759" w:type="dxa"/>
            <w:vAlign w:val="center"/>
          </w:tcPr>
          <w:p w14:paraId="4F05F346">
            <w:pPr>
              <w:keepNext/>
              <w:tabs>
                <w:tab w:val="left" w:pos="6300"/>
              </w:tabs>
              <w:snapToGrid w:val="0"/>
              <w:spacing w:line="380" w:lineRule="exact"/>
              <w:jc w:val="center"/>
              <w:outlineLvl w:val="0"/>
              <w:rPr>
                <w:rFonts w:ascii="宋体"/>
                <w:sz w:val="24"/>
                <w:szCs w:val="24"/>
              </w:rPr>
            </w:pPr>
          </w:p>
        </w:tc>
        <w:tc>
          <w:tcPr>
            <w:tcW w:w="2067" w:type="dxa"/>
            <w:vAlign w:val="center"/>
          </w:tcPr>
          <w:p w14:paraId="4403EBC7">
            <w:pPr>
              <w:keepNext/>
              <w:tabs>
                <w:tab w:val="left" w:pos="6300"/>
              </w:tabs>
              <w:snapToGrid w:val="0"/>
              <w:spacing w:line="380" w:lineRule="exact"/>
              <w:jc w:val="center"/>
              <w:outlineLvl w:val="0"/>
              <w:rPr>
                <w:rFonts w:ascii="宋体"/>
                <w:sz w:val="24"/>
                <w:szCs w:val="24"/>
              </w:rPr>
            </w:pPr>
          </w:p>
        </w:tc>
      </w:tr>
      <w:tr w14:paraId="436B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7027A60">
            <w:pPr>
              <w:keepNext/>
              <w:tabs>
                <w:tab w:val="left" w:pos="6300"/>
              </w:tabs>
              <w:snapToGrid w:val="0"/>
              <w:spacing w:line="380" w:lineRule="exact"/>
              <w:jc w:val="center"/>
              <w:outlineLvl w:val="0"/>
              <w:rPr>
                <w:rFonts w:ascii="宋体"/>
                <w:sz w:val="24"/>
                <w:szCs w:val="24"/>
              </w:rPr>
            </w:pPr>
          </w:p>
        </w:tc>
        <w:tc>
          <w:tcPr>
            <w:tcW w:w="2658" w:type="dxa"/>
            <w:vAlign w:val="center"/>
          </w:tcPr>
          <w:p w14:paraId="7E07ED27">
            <w:pPr>
              <w:keepNext/>
              <w:tabs>
                <w:tab w:val="left" w:pos="6300"/>
              </w:tabs>
              <w:snapToGrid w:val="0"/>
              <w:spacing w:line="380" w:lineRule="exact"/>
              <w:jc w:val="center"/>
              <w:outlineLvl w:val="0"/>
              <w:rPr>
                <w:rFonts w:ascii="宋体"/>
                <w:sz w:val="24"/>
                <w:szCs w:val="24"/>
              </w:rPr>
            </w:pPr>
          </w:p>
        </w:tc>
        <w:tc>
          <w:tcPr>
            <w:tcW w:w="2759" w:type="dxa"/>
            <w:vAlign w:val="center"/>
          </w:tcPr>
          <w:p w14:paraId="0ACCB8A2">
            <w:pPr>
              <w:keepNext/>
              <w:tabs>
                <w:tab w:val="left" w:pos="6300"/>
              </w:tabs>
              <w:snapToGrid w:val="0"/>
              <w:spacing w:line="380" w:lineRule="exact"/>
              <w:jc w:val="center"/>
              <w:outlineLvl w:val="0"/>
              <w:rPr>
                <w:rFonts w:ascii="宋体"/>
                <w:sz w:val="24"/>
                <w:szCs w:val="24"/>
              </w:rPr>
            </w:pPr>
          </w:p>
        </w:tc>
        <w:tc>
          <w:tcPr>
            <w:tcW w:w="2067" w:type="dxa"/>
            <w:vAlign w:val="center"/>
          </w:tcPr>
          <w:p w14:paraId="6712722C">
            <w:pPr>
              <w:keepNext/>
              <w:tabs>
                <w:tab w:val="left" w:pos="6300"/>
              </w:tabs>
              <w:snapToGrid w:val="0"/>
              <w:spacing w:line="380" w:lineRule="exact"/>
              <w:jc w:val="center"/>
              <w:outlineLvl w:val="0"/>
              <w:rPr>
                <w:rFonts w:ascii="宋体"/>
                <w:sz w:val="24"/>
                <w:szCs w:val="24"/>
              </w:rPr>
            </w:pPr>
          </w:p>
        </w:tc>
      </w:tr>
      <w:tr w14:paraId="07BF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B19A9C9">
            <w:pPr>
              <w:keepNext/>
              <w:tabs>
                <w:tab w:val="left" w:pos="6300"/>
              </w:tabs>
              <w:snapToGrid w:val="0"/>
              <w:spacing w:line="380" w:lineRule="exact"/>
              <w:jc w:val="center"/>
              <w:outlineLvl w:val="0"/>
              <w:rPr>
                <w:rFonts w:ascii="宋体"/>
                <w:sz w:val="24"/>
                <w:szCs w:val="24"/>
              </w:rPr>
            </w:pPr>
          </w:p>
        </w:tc>
        <w:tc>
          <w:tcPr>
            <w:tcW w:w="2658" w:type="dxa"/>
            <w:vAlign w:val="center"/>
          </w:tcPr>
          <w:p w14:paraId="36150729">
            <w:pPr>
              <w:keepNext/>
              <w:tabs>
                <w:tab w:val="left" w:pos="6300"/>
              </w:tabs>
              <w:snapToGrid w:val="0"/>
              <w:spacing w:line="380" w:lineRule="exact"/>
              <w:jc w:val="center"/>
              <w:outlineLvl w:val="0"/>
              <w:rPr>
                <w:rFonts w:ascii="宋体"/>
                <w:sz w:val="24"/>
                <w:szCs w:val="24"/>
              </w:rPr>
            </w:pPr>
          </w:p>
        </w:tc>
        <w:tc>
          <w:tcPr>
            <w:tcW w:w="2759" w:type="dxa"/>
            <w:vAlign w:val="center"/>
          </w:tcPr>
          <w:p w14:paraId="5DE72638">
            <w:pPr>
              <w:keepNext/>
              <w:tabs>
                <w:tab w:val="left" w:pos="6300"/>
              </w:tabs>
              <w:snapToGrid w:val="0"/>
              <w:spacing w:line="380" w:lineRule="exact"/>
              <w:jc w:val="center"/>
              <w:outlineLvl w:val="0"/>
              <w:rPr>
                <w:rFonts w:ascii="宋体"/>
                <w:sz w:val="24"/>
                <w:szCs w:val="24"/>
              </w:rPr>
            </w:pPr>
          </w:p>
        </w:tc>
        <w:tc>
          <w:tcPr>
            <w:tcW w:w="2067" w:type="dxa"/>
            <w:vAlign w:val="center"/>
          </w:tcPr>
          <w:p w14:paraId="283A89E5">
            <w:pPr>
              <w:keepNext/>
              <w:tabs>
                <w:tab w:val="left" w:pos="6300"/>
              </w:tabs>
              <w:snapToGrid w:val="0"/>
              <w:spacing w:line="380" w:lineRule="exact"/>
              <w:jc w:val="center"/>
              <w:outlineLvl w:val="0"/>
              <w:rPr>
                <w:rFonts w:ascii="宋体"/>
                <w:sz w:val="24"/>
                <w:szCs w:val="24"/>
              </w:rPr>
            </w:pPr>
          </w:p>
        </w:tc>
      </w:tr>
      <w:tr w14:paraId="12E8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CBFBF66">
            <w:pPr>
              <w:keepNext/>
              <w:tabs>
                <w:tab w:val="left" w:pos="6300"/>
              </w:tabs>
              <w:snapToGrid w:val="0"/>
              <w:spacing w:line="380" w:lineRule="exact"/>
              <w:jc w:val="center"/>
              <w:outlineLvl w:val="0"/>
              <w:rPr>
                <w:rFonts w:ascii="宋体"/>
                <w:sz w:val="24"/>
                <w:szCs w:val="24"/>
              </w:rPr>
            </w:pPr>
          </w:p>
        </w:tc>
        <w:tc>
          <w:tcPr>
            <w:tcW w:w="2658" w:type="dxa"/>
            <w:vAlign w:val="center"/>
          </w:tcPr>
          <w:p w14:paraId="68185FD4">
            <w:pPr>
              <w:keepNext/>
              <w:tabs>
                <w:tab w:val="left" w:pos="6300"/>
              </w:tabs>
              <w:snapToGrid w:val="0"/>
              <w:spacing w:line="380" w:lineRule="exact"/>
              <w:jc w:val="center"/>
              <w:outlineLvl w:val="0"/>
              <w:rPr>
                <w:rFonts w:ascii="宋体"/>
                <w:sz w:val="24"/>
                <w:szCs w:val="24"/>
              </w:rPr>
            </w:pPr>
          </w:p>
        </w:tc>
        <w:tc>
          <w:tcPr>
            <w:tcW w:w="2759" w:type="dxa"/>
            <w:vAlign w:val="center"/>
          </w:tcPr>
          <w:p w14:paraId="23D98758">
            <w:pPr>
              <w:keepNext/>
              <w:tabs>
                <w:tab w:val="left" w:pos="6300"/>
              </w:tabs>
              <w:snapToGrid w:val="0"/>
              <w:spacing w:line="380" w:lineRule="exact"/>
              <w:jc w:val="center"/>
              <w:outlineLvl w:val="0"/>
              <w:rPr>
                <w:rFonts w:ascii="宋体"/>
                <w:sz w:val="24"/>
                <w:szCs w:val="24"/>
              </w:rPr>
            </w:pPr>
          </w:p>
        </w:tc>
        <w:tc>
          <w:tcPr>
            <w:tcW w:w="2067" w:type="dxa"/>
            <w:vAlign w:val="center"/>
          </w:tcPr>
          <w:p w14:paraId="050FF76D">
            <w:pPr>
              <w:keepNext/>
              <w:tabs>
                <w:tab w:val="left" w:pos="6300"/>
              </w:tabs>
              <w:snapToGrid w:val="0"/>
              <w:spacing w:line="380" w:lineRule="exact"/>
              <w:jc w:val="center"/>
              <w:outlineLvl w:val="0"/>
              <w:rPr>
                <w:rFonts w:ascii="宋体"/>
                <w:sz w:val="24"/>
                <w:szCs w:val="24"/>
              </w:rPr>
            </w:pPr>
          </w:p>
        </w:tc>
      </w:tr>
    </w:tbl>
    <w:p w14:paraId="1A1064A2">
      <w:pPr>
        <w:spacing w:line="380" w:lineRule="exact"/>
        <w:ind w:firstLine="600" w:firstLineChars="250"/>
        <w:rPr>
          <w:rFonts w:ascii="宋体"/>
          <w:sz w:val="24"/>
          <w:szCs w:val="24"/>
        </w:rPr>
      </w:pPr>
      <w:r>
        <w:rPr>
          <w:rFonts w:hint="eastAsia" w:ascii="宋体" w:hAnsi="宋体"/>
          <w:sz w:val="24"/>
          <w:szCs w:val="24"/>
        </w:rPr>
        <w:t>供应商：</w:t>
      </w:r>
      <w:r>
        <w:rPr>
          <w:rFonts w:ascii="宋体" w:hAnsi="宋体"/>
          <w:sz w:val="24"/>
          <w:szCs w:val="24"/>
        </w:rPr>
        <w:t xml:space="preserve">                               </w:t>
      </w:r>
      <w:r>
        <w:rPr>
          <w:rFonts w:hint="eastAsia" w:ascii="宋体" w:hAnsi="宋体"/>
          <w:sz w:val="24"/>
          <w:szCs w:val="24"/>
        </w:rPr>
        <w:t>法定代表人授权代表：</w:t>
      </w:r>
    </w:p>
    <w:p w14:paraId="25FA9717">
      <w:pPr>
        <w:spacing w:line="380" w:lineRule="exact"/>
        <w:rPr>
          <w:rFonts w:ascii="宋体"/>
          <w:sz w:val="24"/>
          <w:szCs w:val="24"/>
        </w:rPr>
      </w:pPr>
    </w:p>
    <w:p w14:paraId="7896D2CC">
      <w:pPr>
        <w:spacing w:line="380" w:lineRule="exact"/>
        <w:rPr>
          <w:rFonts w:ascii="宋体"/>
          <w:sz w:val="24"/>
          <w:szCs w:val="24"/>
        </w:rPr>
      </w:pPr>
      <w:r>
        <w:rPr>
          <w:rFonts w:hint="eastAsia" w:ascii="宋体" w:hAnsi="宋体"/>
          <w:sz w:val="24"/>
          <w:szCs w:val="24"/>
        </w:rPr>
        <w:t>（供应商公章）</w:t>
      </w:r>
      <w:r>
        <w:rPr>
          <w:rFonts w:ascii="宋体" w:hAnsi="宋体"/>
          <w:sz w:val="24"/>
          <w:szCs w:val="24"/>
        </w:rPr>
        <w:t xml:space="preserve">                             </w:t>
      </w:r>
      <w:r>
        <w:rPr>
          <w:rFonts w:hint="eastAsia" w:ascii="宋体" w:hAnsi="宋体"/>
          <w:sz w:val="24"/>
          <w:szCs w:val="24"/>
        </w:rPr>
        <w:t>（签字或盖章）</w:t>
      </w:r>
    </w:p>
    <w:p w14:paraId="336D357A">
      <w:pPr>
        <w:tabs>
          <w:tab w:val="left" w:pos="6300"/>
        </w:tabs>
        <w:snapToGrid w:val="0"/>
        <w:spacing w:line="380" w:lineRule="exact"/>
        <w:ind w:firstLine="570"/>
        <w:rPr>
          <w:rFonts w:asci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14:paraId="14685343">
      <w:pPr>
        <w:tabs>
          <w:tab w:val="left" w:pos="6300"/>
        </w:tabs>
        <w:snapToGrid w:val="0"/>
        <w:spacing w:line="380" w:lineRule="exact"/>
        <w:ind w:firstLine="480" w:firstLineChars="200"/>
        <w:rPr>
          <w:rFonts w:ascii="宋体"/>
          <w:sz w:val="24"/>
          <w:szCs w:val="24"/>
        </w:rPr>
      </w:pPr>
      <w:r>
        <w:rPr>
          <w:rFonts w:hint="eastAsia" w:ascii="宋体" w:hAnsi="宋体"/>
          <w:sz w:val="24"/>
          <w:szCs w:val="24"/>
        </w:rPr>
        <w:t>注：</w:t>
      </w:r>
    </w:p>
    <w:p w14:paraId="468F346C">
      <w:pPr>
        <w:tabs>
          <w:tab w:val="left" w:pos="6300"/>
        </w:tabs>
        <w:snapToGrid w:val="0"/>
        <w:spacing w:line="380" w:lineRule="exact"/>
        <w:ind w:firstLine="480" w:firstLineChars="200"/>
        <w:rPr>
          <w:rFonts w:ascii="宋体"/>
          <w:sz w:val="24"/>
          <w:szCs w:val="24"/>
          <w:u w:val="single"/>
        </w:rPr>
      </w:pPr>
      <w:r>
        <w:rPr>
          <w:rFonts w:ascii="宋体" w:hAnsi="宋体"/>
          <w:sz w:val="24"/>
          <w:szCs w:val="24"/>
        </w:rPr>
        <w:t>1.</w:t>
      </w:r>
      <w:r>
        <w:rPr>
          <w:rFonts w:hint="eastAsia" w:ascii="宋体" w:hAnsi="宋体"/>
          <w:sz w:val="24"/>
          <w:szCs w:val="24"/>
        </w:rPr>
        <w:t>本表必须按照“第三篇</w:t>
      </w:r>
      <w:r>
        <w:rPr>
          <w:rFonts w:ascii="宋体" w:hAnsi="宋体"/>
          <w:sz w:val="24"/>
          <w:szCs w:val="24"/>
        </w:rPr>
        <w:t xml:space="preserve">  </w:t>
      </w:r>
      <w:r>
        <w:rPr>
          <w:rFonts w:hint="eastAsia" w:ascii="宋体" w:hAnsi="宋体"/>
          <w:sz w:val="24"/>
          <w:szCs w:val="24"/>
        </w:rPr>
        <w:t>询价项目技术服务需求”中所列内容逐条进行比较和响应，根据响应情况在“差异说明”项填写正偏离或负偏离及原因，完全符合的填写“无差异”。</w:t>
      </w:r>
      <w:r>
        <w:rPr>
          <w:rFonts w:hint="eastAsia" w:ascii="宋体" w:hAnsi="宋体"/>
          <w:sz w:val="24"/>
          <w:szCs w:val="24"/>
          <w:u w:val="single"/>
        </w:rPr>
        <w:t>未按照规定要求填写的，视为无效响应。</w:t>
      </w:r>
    </w:p>
    <w:p w14:paraId="10B15EAA">
      <w:pPr>
        <w:tabs>
          <w:tab w:val="left" w:pos="6300"/>
        </w:tabs>
        <w:snapToGrid w:val="0"/>
        <w:spacing w:line="380" w:lineRule="exact"/>
        <w:ind w:firstLine="480" w:firstLineChars="200"/>
        <w:rPr>
          <w:rFonts w:ascii="宋体"/>
          <w:sz w:val="24"/>
          <w:szCs w:val="24"/>
        </w:rPr>
      </w:pPr>
      <w:r>
        <w:rPr>
          <w:rFonts w:ascii="宋体" w:hAnsi="宋体"/>
          <w:sz w:val="24"/>
          <w:szCs w:val="24"/>
        </w:rPr>
        <w:t xml:space="preserve">2. </w:t>
      </w:r>
      <w:r>
        <w:rPr>
          <w:rFonts w:hint="eastAsia" w:ascii="宋体" w:hAnsi="宋体"/>
          <w:sz w:val="24"/>
          <w:szCs w:val="24"/>
        </w:rPr>
        <w:t>本表“响应情况”栏应针对所投产品的性能、质量等作实质性参数描述，</w:t>
      </w:r>
      <w:r>
        <w:rPr>
          <w:rFonts w:hint="eastAsia" w:ascii="宋体" w:hAnsi="宋体"/>
          <w:sz w:val="24"/>
          <w:szCs w:val="24"/>
          <w:u w:val="single"/>
        </w:rPr>
        <w:t>表中未作实质性参数描述的，视为无效响应。</w:t>
      </w:r>
    </w:p>
    <w:p w14:paraId="34EEB891">
      <w:pPr>
        <w:tabs>
          <w:tab w:val="left" w:pos="6300"/>
        </w:tabs>
        <w:snapToGrid w:val="0"/>
        <w:spacing w:line="38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供应商应按询价邀请书的要求（如有）提供相关技术支撑材料。（格式自定）</w:t>
      </w:r>
    </w:p>
    <w:p w14:paraId="726450A8">
      <w:pPr>
        <w:tabs>
          <w:tab w:val="left" w:pos="6300"/>
        </w:tabs>
        <w:snapToGrid w:val="0"/>
        <w:spacing w:line="380" w:lineRule="exact"/>
        <w:ind w:firstLine="480" w:firstLineChars="200"/>
        <w:rPr>
          <w:rFonts w:ascii="宋体"/>
          <w:sz w:val="24"/>
          <w:szCs w:val="24"/>
          <w:u w:val="single"/>
        </w:rPr>
      </w:pPr>
      <w:r>
        <w:rPr>
          <w:rFonts w:ascii="宋体" w:hAnsi="宋体"/>
          <w:sz w:val="24"/>
          <w:szCs w:val="24"/>
        </w:rPr>
        <w:t xml:space="preserve">4. </w:t>
      </w:r>
      <w:r>
        <w:rPr>
          <w:rFonts w:hint="eastAsia" w:ascii="宋体" w:hAnsi="宋体"/>
          <w:sz w:val="24"/>
          <w:szCs w:val="24"/>
          <w:u w:val="single"/>
        </w:rPr>
        <w:t>供应商在“差异说明”项填写为“正偏离”的，必须提供相关技术支撑材料予以证明，否则不予认可。</w:t>
      </w:r>
    </w:p>
    <w:p w14:paraId="4DF03489">
      <w:pPr>
        <w:tabs>
          <w:tab w:val="left" w:pos="6300"/>
        </w:tabs>
        <w:snapToGrid w:val="0"/>
        <w:spacing w:line="380" w:lineRule="exact"/>
        <w:ind w:firstLine="480" w:firstLineChars="200"/>
        <w:rPr>
          <w:rFonts w:ascii="宋体"/>
          <w:sz w:val="24"/>
          <w:szCs w:val="24"/>
          <w:u w:val="single"/>
        </w:rPr>
      </w:pPr>
      <w:r>
        <w:rPr>
          <w:rFonts w:ascii="宋体" w:hAnsi="宋体"/>
          <w:sz w:val="24"/>
          <w:szCs w:val="24"/>
        </w:rPr>
        <w:t>5.</w:t>
      </w:r>
      <w:r>
        <w:rPr>
          <w:rFonts w:hint="eastAsia" w:ascii="宋体" w:hAnsi="宋体"/>
          <w:sz w:val="24"/>
          <w:szCs w:val="24"/>
          <w:u w:val="single"/>
        </w:rPr>
        <w:t>本表可扩展，并逐页签字或盖章，否则视为无效响应。</w:t>
      </w:r>
    </w:p>
    <w:p w14:paraId="31110A4E">
      <w:r>
        <w:rPr>
          <w:rFonts w:hint="eastAsia"/>
        </w:rPr>
        <w:t>三、商务部分</w:t>
      </w:r>
    </w:p>
    <w:p w14:paraId="4B8B1B5D">
      <w:pPr>
        <w:spacing w:line="380" w:lineRule="exact"/>
        <w:rPr>
          <w:rFonts w:ascii="宋体"/>
          <w:sz w:val="24"/>
          <w:szCs w:val="24"/>
        </w:rPr>
      </w:pPr>
      <w:r>
        <w:rPr>
          <w:rFonts w:hint="eastAsia" w:ascii="宋体" w:hAnsi="宋体"/>
          <w:sz w:val="24"/>
          <w:szCs w:val="24"/>
        </w:rPr>
        <w:t>（一）商务响应偏离表</w:t>
      </w:r>
    </w:p>
    <w:p w14:paraId="6C59A749">
      <w:pPr>
        <w:snapToGrid w:val="0"/>
        <w:spacing w:line="380" w:lineRule="exact"/>
        <w:jc w:val="center"/>
        <w:rPr>
          <w:rFonts w:ascii="宋体"/>
          <w:b/>
          <w:sz w:val="24"/>
          <w:szCs w:val="24"/>
        </w:rPr>
      </w:pPr>
    </w:p>
    <w:p w14:paraId="7479D381">
      <w:pPr>
        <w:snapToGrid w:val="0"/>
        <w:spacing w:line="380" w:lineRule="exact"/>
        <w:jc w:val="center"/>
        <w:rPr>
          <w:rFonts w:ascii="宋体"/>
          <w:b/>
          <w:sz w:val="24"/>
          <w:szCs w:val="24"/>
        </w:rPr>
      </w:pPr>
      <w:r>
        <w:rPr>
          <w:rFonts w:hint="eastAsia" w:ascii="宋体" w:hAnsi="宋体"/>
          <w:b/>
          <w:sz w:val="24"/>
          <w:szCs w:val="24"/>
        </w:rPr>
        <w:t>商务响应偏离表</w:t>
      </w:r>
    </w:p>
    <w:p w14:paraId="1343F073">
      <w:pPr>
        <w:snapToGrid w:val="0"/>
        <w:spacing w:line="380" w:lineRule="exact"/>
        <w:ind w:firstLine="465"/>
        <w:rPr>
          <w:rFonts w:ascii="宋体"/>
          <w:sz w:val="24"/>
          <w:szCs w:val="24"/>
        </w:rPr>
      </w:pPr>
    </w:p>
    <w:p w14:paraId="4B066BA6">
      <w:pPr>
        <w:snapToGrid w:val="0"/>
        <w:spacing w:line="380" w:lineRule="exact"/>
        <w:ind w:firstLine="465"/>
        <w:rPr>
          <w:rFonts w:ascii="宋体"/>
          <w:sz w:val="24"/>
          <w:szCs w:val="24"/>
        </w:rPr>
      </w:pPr>
      <w:r>
        <w:rPr>
          <w:rFonts w:hint="eastAsia" w:ascii="宋体" w:hAnsi="宋体"/>
          <w:sz w:val="24"/>
          <w:szCs w:val="24"/>
        </w:rPr>
        <w:t>对于询价文件的商务要求，如有任何偏离请如实填写下表：</w:t>
      </w:r>
    </w:p>
    <w:tbl>
      <w:tblPr>
        <w:tblStyle w:val="5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93"/>
        <w:gridCol w:w="2835"/>
        <w:gridCol w:w="2410"/>
      </w:tblGrid>
      <w:tr w14:paraId="5CEC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93" w:type="dxa"/>
            <w:vAlign w:val="center"/>
          </w:tcPr>
          <w:p w14:paraId="31C26382">
            <w:pPr>
              <w:tabs>
                <w:tab w:val="left" w:pos="6300"/>
              </w:tabs>
              <w:snapToGrid w:val="0"/>
              <w:spacing w:line="380" w:lineRule="exact"/>
              <w:jc w:val="center"/>
              <w:outlineLvl w:val="0"/>
              <w:rPr>
                <w:rFonts w:ascii="宋体"/>
                <w:sz w:val="24"/>
                <w:szCs w:val="24"/>
              </w:rPr>
            </w:pPr>
            <w:r>
              <w:rPr>
                <w:rFonts w:hint="eastAsia" w:ascii="宋体" w:hAnsi="宋体"/>
                <w:sz w:val="24"/>
                <w:szCs w:val="24"/>
              </w:rPr>
              <w:t>序号</w:t>
            </w:r>
          </w:p>
        </w:tc>
        <w:tc>
          <w:tcPr>
            <w:tcW w:w="2693" w:type="dxa"/>
            <w:vAlign w:val="center"/>
          </w:tcPr>
          <w:p w14:paraId="4B41E676">
            <w:pPr>
              <w:tabs>
                <w:tab w:val="left" w:pos="6300"/>
              </w:tabs>
              <w:snapToGrid w:val="0"/>
              <w:spacing w:line="380" w:lineRule="exact"/>
              <w:jc w:val="center"/>
              <w:outlineLvl w:val="0"/>
              <w:rPr>
                <w:rFonts w:ascii="宋体"/>
                <w:sz w:val="24"/>
                <w:szCs w:val="24"/>
              </w:rPr>
            </w:pPr>
            <w:r>
              <w:rPr>
                <w:rFonts w:hint="eastAsia" w:ascii="宋体" w:hAnsi="宋体"/>
                <w:sz w:val="24"/>
                <w:szCs w:val="24"/>
              </w:rPr>
              <w:t>询价项目需求</w:t>
            </w:r>
          </w:p>
        </w:tc>
        <w:tc>
          <w:tcPr>
            <w:tcW w:w="2835" w:type="dxa"/>
            <w:vAlign w:val="center"/>
          </w:tcPr>
          <w:p w14:paraId="54F3C33A">
            <w:pPr>
              <w:tabs>
                <w:tab w:val="left" w:pos="6300"/>
              </w:tabs>
              <w:snapToGrid w:val="0"/>
              <w:spacing w:line="380" w:lineRule="exact"/>
              <w:jc w:val="center"/>
              <w:outlineLvl w:val="0"/>
              <w:rPr>
                <w:rFonts w:ascii="宋体"/>
                <w:sz w:val="24"/>
                <w:szCs w:val="24"/>
              </w:rPr>
            </w:pPr>
            <w:r>
              <w:rPr>
                <w:rFonts w:hint="eastAsia" w:ascii="宋体" w:hAnsi="宋体"/>
                <w:sz w:val="24"/>
                <w:szCs w:val="24"/>
              </w:rPr>
              <w:t>响应情况</w:t>
            </w:r>
          </w:p>
        </w:tc>
        <w:tc>
          <w:tcPr>
            <w:tcW w:w="2410" w:type="dxa"/>
            <w:vAlign w:val="center"/>
          </w:tcPr>
          <w:p w14:paraId="7415E3FE">
            <w:pPr>
              <w:tabs>
                <w:tab w:val="left" w:pos="6300"/>
              </w:tabs>
              <w:snapToGrid w:val="0"/>
              <w:spacing w:line="380" w:lineRule="exact"/>
              <w:jc w:val="center"/>
              <w:outlineLvl w:val="0"/>
              <w:rPr>
                <w:rFonts w:ascii="宋体"/>
                <w:sz w:val="24"/>
                <w:szCs w:val="24"/>
              </w:rPr>
            </w:pPr>
            <w:r>
              <w:rPr>
                <w:rFonts w:hint="eastAsia" w:ascii="宋体" w:hAnsi="宋体"/>
                <w:sz w:val="24"/>
                <w:szCs w:val="24"/>
              </w:rPr>
              <w:t>偏离说明</w:t>
            </w:r>
          </w:p>
        </w:tc>
      </w:tr>
      <w:tr w14:paraId="51DE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14:paraId="2ED949C0">
            <w:pPr>
              <w:keepNext/>
              <w:tabs>
                <w:tab w:val="left" w:pos="6300"/>
              </w:tabs>
              <w:snapToGrid w:val="0"/>
              <w:spacing w:line="380" w:lineRule="exact"/>
              <w:jc w:val="center"/>
              <w:outlineLvl w:val="0"/>
              <w:rPr>
                <w:rFonts w:ascii="宋体"/>
                <w:sz w:val="24"/>
                <w:szCs w:val="24"/>
              </w:rPr>
            </w:pPr>
          </w:p>
        </w:tc>
        <w:tc>
          <w:tcPr>
            <w:tcW w:w="2693" w:type="dxa"/>
            <w:vAlign w:val="center"/>
          </w:tcPr>
          <w:p w14:paraId="7571D64B">
            <w:pPr>
              <w:keepNext/>
              <w:tabs>
                <w:tab w:val="left" w:pos="6300"/>
              </w:tabs>
              <w:snapToGrid w:val="0"/>
              <w:spacing w:line="380" w:lineRule="exact"/>
              <w:jc w:val="center"/>
              <w:outlineLvl w:val="0"/>
              <w:rPr>
                <w:rFonts w:ascii="宋体"/>
                <w:sz w:val="24"/>
                <w:szCs w:val="24"/>
              </w:rPr>
            </w:pPr>
          </w:p>
        </w:tc>
        <w:tc>
          <w:tcPr>
            <w:tcW w:w="2835" w:type="dxa"/>
            <w:vAlign w:val="center"/>
          </w:tcPr>
          <w:p w14:paraId="65CB1C75">
            <w:pPr>
              <w:keepNext/>
              <w:tabs>
                <w:tab w:val="left" w:pos="6300"/>
              </w:tabs>
              <w:snapToGrid w:val="0"/>
              <w:spacing w:line="380" w:lineRule="exact"/>
              <w:jc w:val="center"/>
              <w:outlineLvl w:val="0"/>
              <w:rPr>
                <w:rFonts w:ascii="宋体"/>
                <w:sz w:val="24"/>
                <w:szCs w:val="24"/>
              </w:rPr>
            </w:pPr>
          </w:p>
        </w:tc>
        <w:tc>
          <w:tcPr>
            <w:tcW w:w="2410" w:type="dxa"/>
            <w:vAlign w:val="center"/>
          </w:tcPr>
          <w:p w14:paraId="6C1F3D6D">
            <w:pPr>
              <w:keepNext/>
              <w:tabs>
                <w:tab w:val="left" w:pos="6300"/>
              </w:tabs>
              <w:snapToGrid w:val="0"/>
              <w:spacing w:line="380" w:lineRule="exact"/>
              <w:jc w:val="center"/>
              <w:outlineLvl w:val="0"/>
              <w:rPr>
                <w:rFonts w:ascii="宋体"/>
                <w:sz w:val="24"/>
                <w:szCs w:val="24"/>
              </w:rPr>
            </w:pPr>
          </w:p>
        </w:tc>
      </w:tr>
      <w:tr w14:paraId="72CF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14:paraId="1E4416A1">
            <w:pPr>
              <w:keepNext/>
              <w:tabs>
                <w:tab w:val="left" w:pos="6300"/>
              </w:tabs>
              <w:snapToGrid w:val="0"/>
              <w:spacing w:line="380" w:lineRule="exact"/>
              <w:jc w:val="center"/>
              <w:outlineLvl w:val="0"/>
              <w:rPr>
                <w:rFonts w:ascii="宋体"/>
                <w:sz w:val="24"/>
                <w:szCs w:val="24"/>
              </w:rPr>
            </w:pPr>
          </w:p>
        </w:tc>
        <w:tc>
          <w:tcPr>
            <w:tcW w:w="2693" w:type="dxa"/>
            <w:vAlign w:val="center"/>
          </w:tcPr>
          <w:p w14:paraId="2E701B0B">
            <w:pPr>
              <w:keepNext/>
              <w:tabs>
                <w:tab w:val="left" w:pos="6300"/>
              </w:tabs>
              <w:snapToGrid w:val="0"/>
              <w:spacing w:line="380" w:lineRule="exact"/>
              <w:jc w:val="center"/>
              <w:outlineLvl w:val="0"/>
              <w:rPr>
                <w:rFonts w:ascii="宋体"/>
                <w:sz w:val="24"/>
                <w:szCs w:val="24"/>
              </w:rPr>
            </w:pPr>
          </w:p>
        </w:tc>
        <w:tc>
          <w:tcPr>
            <w:tcW w:w="2835" w:type="dxa"/>
            <w:vAlign w:val="center"/>
          </w:tcPr>
          <w:p w14:paraId="03332C06">
            <w:pPr>
              <w:keepNext/>
              <w:tabs>
                <w:tab w:val="left" w:pos="6300"/>
              </w:tabs>
              <w:snapToGrid w:val="0"/>
              <w:spacing w:line="380" w:lineRule="exact"/>
              <w:jc w:val="center"/>
              <w:outlineLvl w:val="0"/>
              <w:rPr>
                <w:rFonts w:ascii="宋体"/>
                <w:sz w:val="24"/>
                <w:szCs w:val="24"/>
              </w:rPr>
            </w:pPr>
          </w:p>
        </w:tc>
        <w:tc>
          <w:tcPr>
            <w:tcW w:w="2410" w:type="dxa"/>
            <w:vAlign w:val="center"/>
          </w:tcPr>
          <w:p w14:paraId="42325A3F">
            <w:pPr>
              <w:keepNext/>
              <w:tabs>
                <w:tab w:val="left" w:pos="6300"/>
              </w:tabs>
              <w:snapToGrid w:val="0"/>
              <w:spacing w:line="380" w:lineRule="exact"/>
              <w:jc w:val="center"/>
              <w:outlineLvl w:val="0"/>
              <w:rPr>
                <w:rFonts w:ascii="宋体"/>
                <w:sz w:val="24"/>
                <w:szCs w:val="24"/>
              </w:rPr>
            </w:pPr>
          </w:p>
        </w:tc>
      </w:tr>
      <w:tr w14:paraId="7E42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14:paraId="1D11F38C">
            <w:pPr>
              <w:keepNext/>
              <w:tabs>
                <w:tab w:val="left" w:pos="6300"/>
              </w:tabs>
              <w:snapToGrid w:val="0"/>
              <w:spacing w:line="380" w:lineRule="exact"/>
              <w:jc w:val="center"/>
              <w:outlineLvl w:val="0"/>
              <w:rPr>
                <w:rFonts w:ascii="宋体"/>
                <w:sz w:val="24"/>
                <w:szCs w:val="24"/>
              </w:rPr>
            </w:pPr>
          </w:p>
        </w:tc>
        <w:tc>
          <w:tcPr>
            <w:tcW w:w="2693" w:type="dxa"/>
            <w:vAlign w:val="center"/>
          </w:tcPr>
          <w:p w14:paraId="59EEE132">
            <w:pPr>
              <w:keepNext/>
              <w:tabs>
                <w:tab w:val="left" w:pos="6300"/>
              </w:tabs>
              <w:snapToGrid w:val="0"/>
              <w:spacing w:line="380" w:lineRule="exact"/>
              <w:jc w:val="center"/>
              <w:outlineLvl w:val="0"/>
              <w:rPr>
                <w:rFonts w:ascii="宋体"/>
                <w:sz w:val="24"/>
                <w:szCs w:val="24"/>
              </w:rPr>
            </w:pPr>
          </w:p>
        </w:tc>
        <w:tc>
          <w:tcPr>
            <w:tcW w:w="2835" w:type="dxa"/>
            <w:vAlign w:val="center"/>
          </w:tcPr>
          <w:p w14:paraId="129D8E77">
            <w:pPr>
              <w:keepNext/>
              <w:tabs>
                <w:tab w:val="left" w:pos="6300"/>
              </w:tabs>
              <w:snapToGrid w:val="0"/>
              <w:spacing w:line="380" w:lineRule="exact"/>
              <w:jc w:val="center"/>
              <w:outlineLvl w:val="0"/>
              <w:rPr>
                <w:rFonts w:ascii="宋体"/>
                <w:sz w:val="24"/>
                <w:szCs w:val="24"/>
              </w:rPr>
            </w:pPr>
          </w:p>
        </w:tc>
        <w:tc>
          <w:tcPr>
            <w:tcW w:w="2410" w:type="dxa"/>
            <w:vAlign w:val="center"/>
          </w:tcPr>
          <w:p w14:paraId="3ECFC8B1">
            <w:pPr>
              <w:keepNext/>
              <w:tabs>
                <w:tab w:val="left" w:pos="6300"/>
              </w:tabs>
              <w:snapToGrid w:val="0"/>
              <w:spacing w:line="380" w:lineRule="exact"/>
              <w:jc w:val="center"/>
              <w:outlineLvl w:val="0"/>
              <w:rPr>
                <w:rFonts w:ascii="宋体"/>
                <w:sz w:val="24"/>
                <w:szCs w:val="24"/>
              </w:rPr>
            </w:pPr>
          </w:p>
        </w:tc>
      </w:tr>
      <w:tr w14:paraId="3F3B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14:paraId="6C8548B6">
            <w:pPr>
              <w:keepNext/>
              <w:tabs>
                <w:tab w:val="left" w:pos="6300"/>
              </w:tabs>
              <w:snapToGrid w:val="0"/>
              <w:spacing w:line="380" w:lineRule="exact"/>
              <w:jc w:val="center"/>
              <w:outlineLvl w:val="0"/>
              <w:rPr>
                <w:rFonts w:ascii="宋体"/>
                <w:sz w:val="24"/>
                <w:szCs w:val="24"/>
              </w:rPr>
            </w:pPr>
          </w:p>
        </w:tc>
        <w:tc>
          <w:tcPr>
            <w:tcW w:w="2693" w:type="dxa"/>
            <w:vAlign w:val="center"/>
          </w:tcPr>
          <w:p w14:paraId="6FCFD43F">
            <w:pPr>
              <w:keepNext/>
              <w:tabs>
                <w:tab w:val="left" w:pos="6300"/>
              </w:tabs>
              <w:snapToGrid w:val="0"/>
              <w:spacing w:line="380" w:lineRule="exact"/>
              <w:jc w:val="center"/>
              <w:outlineLvl w:val="0"/>
              <w:rPr>
                <w:rFonts w:ascii="宋体"/>
                <w:sz w:val="24"/>
                <w:szCs w:val="24"/>
              </w:rPr>
            </w:pPr>
          </w:p>
        </w:tc>
        <w:tc>
          <w:tcPr>
            <w:tcW w:w="2835" w:type="dxa"/>
            <w:vAlign w:val="center"/>
          </w:tcPr>
          <w:p w14:paraId="3A2D253F">
            <w:pPr>
              <w:keepNext/>
              <w:tabs>
                <w:tab w:val="left" w:pos="6300"/>
              </w:tabs>
              <w:snapToGrid w:val="0"/>
              <w:spacing w:line="380" w:lineRule="exact"/>
              <w:jc w:val="center"/>
              <w:outlineLvl w:val="0"/>
              <w:rPr>
                <w:rFonts w:ascii="宋体"/>
                <w:sz w:val="24"/>
                <w:szCs w:val="24"/>
              </w:rPr>
            </w:pPr>
          </w:p>
        </w:tc>
        <w:tc>
          <w:tcPr>
            <w:tcW w:w="2410" w:type="dxa"/>
            <w:vAlign w:val="center"/>
          </w:tcPr>
          <w:p w14:paraId="42139BB1">
            <w:pPr>
              <w:keepNext/>
              <w:tabs>
                <w:tab w:val="left" w:pos="6300"/>
              </w:tabs>
              <w:snapToGrid w:val="0"/>
              <w:spacing w:line="380" w:lineRule="exact"/>
              <w:jc w:val="center"/>
              <w:outlineLvl w:val="0"/>
              <w:rPr>
                <w:rFonts w:ascii="宋体"/>
                <w:sz w:val="24"/>
                <w:szCs w:val="24"/>
              </w:rPr>
            </w:pPr>
          </w:p>
        </w:tc>
      </w:tr>
      <w:tr w14:paraId="7A09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14:paraId="5EA1F550">
            <w:pPr>
              <w:keepNext/>
              <w:tabs>
                <w:tab w:val="left" w:pos="6300"/>
              </w:tabs>
              <w:snapToGrid w:val="0"/>
              <w:spacing w:line="380" w:lineRule="exact"/>
              <w:jc w:val="center"/>
              <w:outlineLvl w:val="0"/>
              <w:rPr>
                <w:rFonts w:ascii="宋体"/>
                <w:sz w:val="24"/>
                <w:szCs w:val="24"/>
              </w:rPr>
            </w:pPr>
          </w:p>
        </w:tc>
        <w:tc>
          <w:tcPr>
            <w:tcW w:w="2693" w:type="dxa"/>
            <w:vAlign w:val="center"/>
          </w:tcPr>
          <w:p w14:paraId="66E2C10C">
            <w:pPr>
              <w:keepNext/>
              <w:tabs>
                <w:tab w:val="left" w:pos="6300"/>
              </w:tabs>
              <w:snapToGrid w:val="0"/>
              <w:spacing w:line="380" w:lineRule="exact"/>
              <w:jc w:val="center"/>
              <w:outlineLvl w:val="0"/>
              <w:rPr>
                <w:rFonts w:ascii="宋体"/>
                <w:sz w:val="24"/>
                <w:szCs w:val="24"/>
              </w:rPr>
            </w:pPr>
          </w:p>
        </w:tc>
        <w:tc>
          <w:tcPr>
            <w:tcW w:w="2835" w:type="dxa"/>
            <w:vAlign w:val="center"/>
          </w:tcPr>
          <w:p w14:paraId="3C3EA804">
            <w:pPr>
              <w:keepNext/>
              <w:tabs>
                <w:tab w:val="left" w:pos="6300"/>
              </w:tabs>
              <w:snapToGrid w:val="0"/>
              <w:spacing w:line="380" w:lineRule="exact"/>
              <w:jc w:val="center"/>
              <w:outlineLvl w:val="0"/>
              <w:rPr>
                <w:rFonts w:ascii="宋体"/>
                <w:sz w:val="24"/>
                <w:szCs w:val="24"/>
              </w:rPr>
            </w:pPr>
          </w:p>
        </w:tc>
        <w:tc>
          <w:tcPr>
            <w:tcW w:w="2410" w:type="dxa"/>
            <w:vAlign w:val="center"/>
          </w:tcPr>
          <w:p w14:paraId="081891C4">
            <w:pPr>
              <w:keepNext/>
              <w:tabs>
                <w:tab w:val="left" w:pos="6300"/>
              </w:tabs>
              <w:snapToGrid w:val="0"/>
              <w:spacing w:line="380" w:lineRule="exact"/>
              <w:jc w:val="center"/>
              <w:outlineLvl w:val="0"/>
              <w:rPr>
                <w:rFonts w:ascii="宋体"/>
                <w:sz w:val="24"/>
                <w:szCs w:val="24"/>
              </w:rPr>
            </w:pPr>
          </w:p>
        </w:tc>
      </w:tr>
      <w:tr w14:paraId="73DB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14:paraId="76571204">
            <w:pPr>
              <w:keepNext/>
              <w:tabs>
                <w:tab w:val="left" w:pos="6300"/>
              </w:tabs>
              <w:snapToGrid w:val="0"/>
              <w:spacing w:line="380" w:lineRule="exact"/>
              <w:jc w:val="center"/>
              <w:outlineLvl w:val="0"/>
              <w:rPr>
                <w:rFonts w:ascii="宋体"/>
                <w:sz w:val="24"/>
                <w:szCs w:val="24"/>
              </w:rPr>
            </w:pPr>
          </w:p>
        </w:tc>
        <w:tc>
          <w:tcPr>
            <w:tcW w:w="2693" w:type="dxa"/>
            <w:vAlign w:val="center"/>
          </w:tcPr>
          <w:p w14:paraId="0C4778B0">
            <w:pPr>
              <w:keepNext/>
              <w:tabs>
                <w:tab w:val="left" w:pos="6300"/>
              </w:tabs>
              <w:snapToGrid w:val="0"/>
              <w:spacing w:line="380" w:lineRule="exact"/>
              <w:jc w:val="center"/>
              <w:outlineLvl w:val="0"/>
              <w:rPr>
                <w:rFonts w:ascii="宋体"/>
                <w:sz w:val="24"/>
                <w:szCs w:val="24"/>
              </w:rPr>
            </w:pPr>
          </w:p>
        </w:tc>
        <w:tc>
          <w:tcPr>
            <w:tcW w:w="2835" w:type="dxa"/>
            <w:vAlign w:val="center"/>
          </w:tcPr>
          <w:p w14:paraId="4AE678DE">
            <w:pPr>
              <w:keepNext/>
              <w:tabs>
                <w:tab w:val="left" w:pos="6300"/>
              </w:tabs>
              <w:snapToGrid w:val="0"/>
              <w:spacing w:line="380" w:lineRule="exact"/>
              <w:jc w:val="center"/>
              <w:outlineLvl w:val="0"/>
              <w:rPr>
                <w:rFonts w:ascii="宋体"/>
                <w:sz w:val="24"/>
                <w:szCs w:val="24"/>
              </w:rPr>
            </w:pPr>
          </w:p>
        </w:tc>
        <w:tc>
          <w:tcPr>
            <w:tcW w:w="2410" w:type="dxa"/>
            <w:vAlign w:val="center"/>
          </w:tcPr>
          <w:p w14:paraId="2E9B37D6">
            <w:pPr>
              <w:keepNext/>
              <w:tabs>
                <w:tab w:val="left" w:pos="6300"/>
              </w:tabs>
              <w:snapToGrid w:val="0"/>
              <w:spacing w:line="380" w:lineRule="exact"/>
              <w:jc w:val="center"/>
              <w:outlineLvl w:val="0"/>
              <w:rPr>
                <w:rFonts w:ascii="宋体"/>
                <w:sz w:val="24"/>
                <w:szCs w:val="24"/>
              </w:rPr>
            </w:pPr>
          </w:p>
        </w:tc>
      </w:tr>
    </w:tbl>
    <w:p w14:paraId="5BD3BE23">
      <w:pPr>
        <w:snapToGrid w:val="0"/>
        <w:spacing w:line="380" w:lineRule="exact"/>
        <w:ind w:firstLine="465"/>
        <w:rPr>
          <w:rFonts w:ascii="宋体"/>
          <w:sz w:val="24"/>
          <w:szCs w:val="24"/>
        </w:rPr>
      </w:pPr>
    </w:p>
    <w:p w14:paraId="0EE4395D">
      <w:pPr>
        <w:spacing w:line="380" w:lineRule="exact"/>
        <w:ind w:firstLine="600" w:firstLineChars="250"/>
        <w:rPr>
          <w:rFonts w:ascii="宋体"/>
          <w:sz w:val="24"/>
          <w:szCs w:val="24"/>
        </w:rPr>
      </w:pPr>
      <w:r>
        <w:rPr>
          <w:rFonts w:hint="eastAsia" w:ascii="宋体" w:hAnsi="宋体"/>
          <w:sz w:val="24"/>
          <w:szCs w:val="24"/>
        </w:rPr>
        <w:t>供应商：</w:t>
      </w:r>
      <w:r>
        <w:rPr>
          <w:rFonts w:ascii="宋体" w:hAnsi="宋体"/>
          <w:sz w:val="24"/>
          <w:szCs w:val="24"/>
        </w:rPr>
        <w:t xml:space="preserve">                              </w:t>
      </w:r>
      <w:r>
        <w:rPr>
          <w:rFonts w:hint="eastAsia" w:ascii="宋体" w:hAnsi="宋体"/>
          <w:sz w:val="24"/>
          <w:szCs w:val="24"/>
        </w:rPr>
        <w:t>法定代表人授权代表：</w:t>
      </w:r>
    </w:p>
    <w:p w14:paraId="3C111888">
      <w:pPr>
        <w:spacing w:line="380" w:lineRule="exact"/>
        <w:rPr>
          <w:rFonts w:ascii="宋体"/>
          <w:sz w:val="24"/>
          <w:szCs w:val="24"/>
        </w:rPr>
      </w:pPr>
      <w:r>
        <w:rPr>
          <w:rFonts w:hint="eastAsia" w:ascii="宋体" w:hAnsi="宋体"/>
          <w:sz w:val="24"/>
          <w:szCs w:val="24"/>
        </w:rPr>
        <w:t>（供应商公章）</w:t>
      </w:r>
      <w:r>
        <w:rPr>
          <w:rFonts w:ascii="宋体" w:hAnsi="宋体"/>
          <w:sz w:val="24"/>
          <w:szCs w:val="24"/>
        </w:rPr>
        <w:t xml:space="preserve">                                </w:t>
      </w:r>
      <w:r>
        <w:rPr>
          <w:rFonts w:hint="eastAsia" w:ascii="宋体" w:hAnsi="宋体"/>
          <w:sz w:val="24"/>
          <w:szCs w:val="24"/>
        </w:rPr>
        <w:t>（签字或盖章）</w:t>
      </w:r>
    </w:p>
    <w:p w14:paraId="32F1C350">
      <w:pPr>
        <w:spacing w:line="380" w:lineRule="exact"/>
        <w:rPr>
          <w:rFonts w:ascii="宋体"/>
          <w:sz w:val="24"/>
          <w:szCs w:val="24"/>
        </w:rPr>
      </w:pPr>
    </w:p>
    <w:p w14:paraId="24248B65">
      <w:pPr>
        <w:spacing w:line="380" w:lineRule="exact"/>
        <w:rPr>
          <w:rFonts w:ascii="宋体"/>
          <w:sz w:val="24"/>
          <w:szCs w:val="24"/>
        </w:rPr>
      </w:pPr>
    </w:p>
    <w:p w14:paraId="5EC6532A">
      <w:pPr>
        <w:tabs>
          <w:tab w:val="left" w:pos="6300"/>
        </w:tabs>
        <w:snapToGrid w:val="0"/>
        <w:spacing w:line="380" w:lineRule="exact"/>
        <w:ind w:firstLine="570"/>
        <w:rPr>
          <w:rFonts w:asci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14:paraId="6804B7A4">
      <w:pPr>
        <w:tabs>
          <w:tab w:val="left" w:pos="6300"/>
        </w:tabs>
        <w:snapToGrid w:val="0"/>
        <w:spacing w:line="380" w:lineRule="exact"/>
        <w:ind w:firstLine="480" w:firstLineChars="200"/>
        <w:rPr>
          <w:rFonts w:ascii="宋体"/>
          <w:sz w:val="24"/>
          <w:szCs w:val="24"/>
        </w:rPr>
      </w:pPr>
      <w:r>
        <w:rPr>
          <w:rFonts w:hint="eastAsia" w:ascii="宋体" w:hAnsi="宋体"/>
          <w:sz w:val="24"/>
          <w:szCs w:val="24"/>
        </w:rPr>
        <w:t>注：</w:t>
      </w:r>
    </w:p>
    <w:p w14:paraId="60AE158A">
      <w:pPr>
        <w:tabs>
          <w:tab w:val="left" w:pos="6300"/>
        </w:tabs>
        <w:snapToGrid w:val="0"/>
        <w:spacing w:line="38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本表必须按照“第四篇</w:t>
      </w:r>
      <w:r>
        <w:rPr>
          <w:rFonts w:ascii="宋体" w:hAnsi="宋体"/>
          <w:sz w:val="24"/>
          <w:szCs w:val="24"/>
        </w:rPr>
        <w:t xml:space="preserve"> </w:t>
      </w:r>
      <w:r>
        <w:rPr>
          <w:rFonts w:hint="eastAsia" w:ascii="宋体" w:hAnsi="宋体"/>
          <w:sz w:val="24"/>
          <w:szCs w:val="24"/>
        </w:rPr>
        <w:t>询价项目商务需求”中所列内容逐条进行比较和响应，根据响应情况在“差异说明”项填写正偏离或负偏离及原因，完全符合的填写“无差异”。</w:t>
      </w:r>
      <w:r>
        <w:rPr>
          <w:rFonts w:hint="eastAsia" w:ascii="宋体" w:hAnsi="宋体"/>
          <w:sz w:val="24"/>
          <w:szCs w:val="24"/>
          <w:u w:val="single"/>
        </w:rPr>
        <w:t>未按照规定要求填写的，视为无效响应。</w:t>
      </w:r>
    </w:p>
    <w:p w14:paraId="4D3B30A5">
      <w:pPr>
        <w:tabs>
          <w:tab w:val="left" w:pos="6300"/>
        </w:tabs>
        <w:snapToGrid w:val="0"/>
        <w:spacing w:line="380" w:lineRule="exact"/>
        <w:ind w:firstLine="480" w:firstLineChars="200"/>
        <w:rPr>
          <w:rFonts w:ascii="宋体"/>
          <w:sz w:val="24"/>
          <w:szCs w:val="24"/>
          <w:u w:val="single"/>
        </w:rPr>
      </w:pPr>
      <w:r>
        <w:rPr>
          <w:rFonts w:ascii="宋体" w:hAnsi="宋体"/>
          <w:sz w:val="24"/>
          <w:szCs w:val="24"/>
          <w:u w:val="single"/>
        </w:rPr>
        <w:t>3.</w:t>
      </w:r>
      <w:r>
        <w:rPr>
          <w:rFonts w:hint="eastAsia" w:ascii="宋体" w:hAnsi="宋体"/>
          <w:sz w:val="24"/>
          <w:szCs w:val="24"/>
          <w:u w:val="single"/>
        </w:rPr>
        <w:t>本表可扩展，并逐页签字或盖章，否则视为无效响应。</w:t>
      </w:r>
    </w:p>
    <w:p w14:paraId="55804B24">
      <w:pPr>
        <w:spacing w:line="380" w:lineRule="exact"/>
        <w:ind w:firstLine="480" w:firstLineChars="200"/>
        <w:rPr>
          <w:rFonts w:ascii="宋体"/>
          <w:sz w:val="24"/>
          <w:szCs w:val="24"/>
        </w:rPr>
      </w:pPr>
      <w:r>
        <w:rPr>
          <w:rFonts w:ascii="宋体"/>
          <w:sz w:val="24"/>
          <w:szCs w:val="24"/>
        </w:rPr>
        <w:br w:type="page"/>
      </w:r>
      <w:r>
        <w:rPr>
          <w:rFonts w:hint="eastAsia" w:ascii="宋体" w:hAnsi="宋体"/>
          <w:sz w:val="24"/>
          <w:szCs w:val="24"/>
        </w:rPr>
        <w:t>（二）其它优惠承诺（格式自定）</w:t>
      </w:r>
    </w:p>
    <w:p w14:paraId="1E958671">
      <w:pPr>
        <w:spacing w:line="380" w:lineRule="exact"/>
        <w:ind w:firstLine="480" w:firstLineChars="200"/>
        <w:rPr>
          <w:rFonts w:ascii="宋体"/>
          <w:sz w:val="24"/>
          <w:szCs w:val="24"/>
        </w:rPr>
      </w:pPr>
    </w:p>
    <w:p w14:paraId="331CED94">
      <w:pPr>
        <w:spacing w:line="380" w:lineRule="exact"/>
        <w:ind w:firstLine="480" w:firstLineChars="200"/>
        <w:rPr>
          <w:rFonts w:ascii="宋体"/>
          <w:sz w:val="24"/>
          <w:szCs w:val="24"/>
        </w:rPr>
      </w:pPr>
    </w:p>
    <w:p w14:paraId="51D0A035">
      <w:pPr>
        <w:spacing w:line="380" w:lineRule="exact"/>
        <w:ind w:firstLine="480" w:firstLineChars="200"/>
        <w:rPr>
          <w:rFonts w:ascii="宋体"/>
          <w:sz w:val="24"/>
          <w:szCs w:val="24"/>
        </w:rPr>
      </w:pPr>
    </w:p>
    <w:p w14:paraId="4A1A35C0">
      <w:pPr>
        <w:spacing w:line="380" w:lineRule="exact"/>
        <w:ind w:firstLine="480" w:firstLineChars="200"/>
        <w:rPr>
          <w:rFonts w:ascii="宋体"/>
          <w:sz w:val="24"/>
          <w:szCs w:val="24"/>
        </w:rPr>
      </w:pPr>
    </w:p>
    <w:p w14:paraId="73460510">
      <w:pPr>
        <w:spacing w:line="380" w:lineRule="exact"/>
        <w:ind w:firstLine="480" w:firstLineChars="200"/>
        <w:rPr>
          <w:rFonts w:ascii="宋体"/>
          <w:sz w:val="24"/>
          <w:szCs w:val="24"/>
        </w:rPr>
      </w:pPr>
    </w:p>
    <w:p w14:paraId="42C3ABEC">
      <w:pPr>
        <w:spacing w:line="380" w:lineRule="exact"/>
        <w:ind w:firstLine="480" w:firstLineChars="200"/>
        <w:rPr>
          <w:rFonts w:ascii="宋体"/>
          <w:sz w:val="24"/>
          <w:szCs w:val="24"/>
        </w:rPr>
      </w:pPr>
    </w:p>
    <w:p w14:paraId="34F4F91D">
      <w:pPr>
        <w:spacing w:line="380" w:lineRule="exact"/>
        <w:ind w:firstLine="480" w:firstLineChars="200"/>
        <w:rPr>
          <w:rFonts w:ascii="宋体"/>
          <w:sz w:val="24"/>
          <w:szCs w:val="24"/>
        </w:rPr>
      </w:pPr>
    </w:p>
    <w:p w14:paraId="652628F4">
      <w:pPr>
        <w:spacing w:line="380" w:lineRule="exact"/>
        <w:ind w:firstLine="480" w:firstLineChars="200"/>
        <w:rPr>
          <w:rFonts w:ascii="宋体"/>
          <w:sz w:val="24"/>
          <w:szCs w:val="24"/>
        </w:rPr>
      </w:pPr>
    </w:p>
    <w:p w14:paraId="67C9F349">
      <w:pPr>
        <w:spacing w:line="380" w:lineRule="exact"/>
        <w:ind w:firstLine="480" w:firstLineChars="200"/>
        <w:rPr>
          <w:rFonts w:ascii="宋体"/>
          <w:sz w:val="24"/>
          <w:szCs w:val="24"/>
        </w:rPr>
      </w:pPr>
    </w:p>
    <w:p w14:paraId="687EA951">
      <w:pPr>
        <w:spacing w:line="380" w:lineRule="exact"/>
        <w:ind w:firstLine="480" w:firstLineChars="200"/>
        <w:rPr>
          <w:rFonts w:ascii="宋体"/>
          <w:sz w:val="24"/>
          <w:szCs w:val="24"/>
        </w:rPr>
      </w:pPr>
    </w:p>
    <w:p w14:paraId="1C1CAA2F">
      <w:pPr>
        <w:spacing w:line="380" w:lineRule="exact"/>
        <w:ind w:firstLine="480" w:firstLineChars="200"/>
        <w:rPr>
          <w:rFonts w:ascii="宋体"/>
          <w:sz w:val="24"/>
          <w:szCs w:val="24"/>
        </w:rPr>
      </w:pPr>
    </w:p>
    <w:p w14:paraId="033D604D">
      <w:pPr>
        <w:spacing w:line="380" w:lineRule="exact"/>
        <w:ind w:firstLine="480" w:firstLineChars="200"/>
        <w:rPr>
          <w:rFonts w:ascii="宋体"/>
          <w:sz w:val="24"/>
          <w:szCs w:val="24"/>
        </w:rPr>
      </w:pPr>
    </w:p>
    <w:p w14:paraId="4CAEC962">
      <w:pPr>
        <w:spacing w:line="380" w:lineRule="exact"/>
        <w:ind w:firstLine="480" w:firstLineChars="200"/>
        <w:rPr>
          <w:rFonts w:ascii="宋体"/>
          <w:sz w:val="24"/>
          <w:szCs w:val="24"/>
        </w:rPr>
      </w:pPr>
    </w:p>
    <w:p w14:paraId="68DEE68B">
      <w:pPr>
        <w:spacing w:line="380" w:lineRule="exact"/>
        <w:ind w:firstLine="480" w:firstLineChars="200"/>
        <w:rPr>
          <w:rFonts w:ascii="宋体"/>
          <w:sz w:val="24"/>
          <w:szCs w:val="24"/>
        </w:rPr>
      </w:pPr>
    </w:p>
    <w:p w14:paraId="569856B6">
      <w:pPr>
        <w:spacing w:line="380" w:lineRule="exact"/>
        <w:ind w:firstLine="480" w:firstLineChars="200"/>
        <w:rPr>
          <w:rFonts w:ascii="宋体"/>
          <w:sz w:val="24"/>
          <w:szCs w:val="24"/>
        </w:rPr>
      </w:pPr>
    </w:p>
    <w:p w14:paraId="74D29264">
      <w:pPr>
        <w:spacing w:line="380" w:lineRule="exact"/>
        <w:ind w:firstLine="480" w:firstLineChars="200"/>
        <w:rPr>
          <w:rFonts w:ascii="宋体"/>
          <w:sz w:val="24"/>
          <w:szCs w:val="24"/>
        </w:rPr>
      </w:pPr>
    </w:p>
    <w:p w14:paraId="503F5161">
      <w:pPr>
        <w:spacing w:line="380" w:lineRule="exact"/>
        <w:ind w:firstLine="480" w:firstLineChars="200"/>
        <w:rPr>
          <w:rFonts w:ascii="宋体"/>
          <w:sz w:val="24"/>
          <w:szCs w:val="24"/>
        </w:rPr>
      </w:pPr>
    </w:p>
    <w:p w14:paraId="1E4F9FCF">
      <w:pPr>
        <w:spacing w:line="380" w:lineRule="exact"/>
        <w:ind w:firstLine="480" w:firstLineChars="200"/>
        <w:rPr>
          <w:rFonts w:ascii="宋体"/>
          <w:sz w:val="24"/>
          <w:szCs w:val="24"/>
        </w:rPr>
      </w:pPr>
    </w:p>
    <w:p w14:paraId="16AC6042">
      <w:pPr>
        <w:spacing w:line="380" w:lineRule="exact"/>
        <w:ind w:firstLine="480" w:firstLineChars="200"/>
        <w:rPr>
          <w:rFonts w:ascii="宋体"/>
          <w:sz w:val="24"/>
          <w:szCs w:val="24"/>
        </w:rPr>
      </w:pPr>
    </w:p>
    <w:p w14:paraId="747B85E4">
      <w:pPr>
        <w:spacing w:line="380" w:lineRule="exact"/>
        <w:ind w:firstLine="480" w:firstLineChars="200"/>
        <w:rPr>
          <w:rFonts w:ascii="宋体"/>
          <w:sz w:val="24"/>
          <w:szCs w:val="24"/>
        </w:rPr>
      </w:pPr>
    </w:p>
    <w:p w14:paraId="3BCBFD57">
      <w:pPr>
        <w:spacing w:line="380" w:lineRule="exact"/>
        <w:ind w:firstLine="480" w:firstLineChars="200"/>
        <w:rPr>
          <w:rFonts w:ascii="宋体"/>
          <w:sz w:val="24"/>
          <w:szCs w:val="24"/>
        </w:rPr>
      </w:pPr>
    </w:p>
    <w:p w14:paraId="5C205891">
      <w:pPr>
        <w:spacing w:line="380" w:lineRule="exact"/>
        <w:ind w:firstLine="480" w:firstLineChars="200"/>
        <w:rPr>
          <w:rFonts w:ascii="宋体"/>
          <w:sz w:val="24"/>
          <w:szCs w:val="24"/>
        </w:rPr>
      </w:pPr>
    </w:p>
    <w:p w14:paraId="3DD11B70">
      <w:pPr>
        <w:spacing w:line="380" w:lineRule="exact"/>
        <w:ind w:firstLine="480" w:firstLineChars="200"/>
        <w:rPr>
          <w:rFonts w:ascii="宋体"/>
          <w:sz w:val="24"/>
          <w:szCs w:val="24"/>
        </w:rPr>
      </w:pPr>
    </w:p>
    <w:p w14:paraId="68C84B95">
      <w:pPr>
        <w:spacing w:line="380" w:lineRule="exact"/>
        <w:ind w:firstLine="480" w:firstLineChars="200"/>
        <w:rPr>
          <w:rFonts w:ascii="宋体"/>
          <w:sz w:val="24"/>
          <w:szCs w:val="24"/>
        </w:rPr>
      </w:pPr>
    </w:p>
    <w:p w14:paraId="53730E17">
      <w:pPr>
        <w:spacing w:line="380" w:lineRule="exact"/>
        <w:ind w:firstLine="480" w:firstLineChars="200"/>
        <w:rPr>
          <w:rFonts w:ascii="宋体"/>
          <w:sz w:val="24"/>
          <w:szCs w:val="24"/>
        </w:rPr>
      </w:pPr>
    </w:p>
    <w:p w14:paraId="3F3C80B4">
      <w:pPr>
        <w:spacing w:line="380" w:lineRule="exact"/>
        <w:ind w:firstLine="480" w:firstLineChars="200"/>
        <w:rPr>
          <w:rFonts w:ascii="宋体"/>
          <w:sz w:val="24"/>
          <w:szCs w:val="24"/>
        </w:rPr>
      </w:pPr>
    </w:p>
    <w:p w14:paraId="02F7516A">
      <w:pPr>
        <w:spacing w:line="380" w:lineRule="exact"/>
        <w:ind w:firstLine="480" w:firstLineChars="200"/>
        <w:rPr>
          <w:rFonts w:ascii="宋体"/>
          <w:sz w:val="24"/>
          <w:szCs w:val="24"/>
        </w:rPr>
      </w:pPr>
    </w:p>
    <w:p w14:paraId="7E46E4E0">
      <w:pPr>
        <w:spacing w:line="380" w:lineRule="exact"/>
        <w:ind w:firstLine="480" w:firstLineChars="200"/>
        <w:rPr>
          <w:rFonts w:ascii="宋体"/>
          <w:sz w:val="24"/>
          <w:szCs w:val="24"/>
        </w:rPr>
      </w:pPr>
    </w:p>
    <w:p w14:paraId="04068D3C">
      <w:pPr>
        <w:spacing w:line="380" w:lineRule="exact"/>
        <w:ind w:firstLine="480" w:firstLineChars="200"/>
        <w:rPr>
          <w:rFonts w:ascii="宋体"/>
          <w:sz w:val="24"/>
          <w:szCs w:val="24"/>
        </w:rPr>
      </w:pPr>
    </w:p>
    <w:p w14:paraId="06D39493">
      <w:pPr>
        <w:spacing w:line="380" w:lineRule="exact"/>
        <w:ind w:firstLine="480" w:firstLineChars="200"/>
        <w:rPr>
          <w:rFonts w:ascii="宋体"/>
          <w:sz w:val="24"/>
          <w:szCs w:val="24"/>
        </w:rPr>
      </w:pPr>
    </w:p>
    <w:p w14:paraId="3DECD715">
      <w:pPr>
        <w:spacing w:line="380" w:lineRule="exact"/>
        <w:ind w:firstLine="480" w:firstLineChars="200"/>
        <w:rPr>
          <w:rFonts w:ascii="宋体"/>
          <w:sz w:val="24"/>
          <w:szCs w:val="24"/>
        </w:rPr>
      </w:pPr>
    </w:p>
    <w:p w14:paraId="701A5C02">
      <w:pPr>
        <w:spacing w:line="380" w:lineRule="exact"/>
        <w:ind w:firstLine="480" w:firstLineChars="200"/>
        <w:rPr>
          <w:rFonts w:ascii="宋体"/>
          <w:sz w:val="24"/>
          <w:szCs w:val="24"/>
        </w:rPr>
      </w:pPr>
    </w:p>
    <w:p w14:paraId="30A5FEBA">
      <w:pPr>
        <w:spacing w:line="380" w:lineRule="exact"/>
        <w:ind w:firstLine="480" w:firstLineChars="200"/>
        <w:rPr>
          <w:rFonts w:ascii="宋体"/>
          <w:sz w:val="24"/>
          <w:szCs w:val="24"/>
        </w:rPr>
      </w:pPr>
    </w:p>
    <w:p w14:paraId="4481E779">
      <w:pPr>
        <w:spacing w:line="380" w:lineRule="exact"/>
        <w:ind w:firstLine="480" w:firstLineChars="200"/>
        <w:rPr>
          <w:rFonts w:ascii="宋体"/>
          <w:sz w:val="24"/>
          <w:szCs w:val="24"/>
        </w:rPr>
      </w:pPr>
    </w:p>
    <w:p w14:paraId="0066FFAB">
      <w:pPr>
        <w:spacing w:line="380" w:lineRule="exact"/>
        <w:ind w:firstLine="480" w:firstLineChars="200"/>
        <w:rPr>
          <w:rFonts w:ascii="宋体"/>
          <w:sz w:val="24"/>
          <w:szCs w:val="24"/>
        </w:rPr>
      </w:pPr>
    </w:p>
    <w:p w14:paraId="0D0DA7EB">
      <w:r>
        <w:rPr>
          <w:rFonts w:hint="eastAsia"/>
        </w:rPr>
        <w:t>四、资格条件及其他</w:t>
      </w:r>
    </w:p>
    <w:p w14:paraId="7BD9BE97">
      <w:pPr>
        <w:tabs>
          <w:tab w:val="left" w:pos="6300"/>
        </w:tabs>
        <w:snapToGrid w:val="0"/>
        <w:spacing w:line="380" w:lineRule="exact"/>
        <w:ind w:firstLine="570"/>
        <w:rPr>
          <w:rFonts w:ascii="宋体" w:hAnsi="宋体"/>
          <w:sz w:val="24"/>
          <w:szCs w:val="24"/>
        </w:rPr>
      </w:pPr>
      <w:r>
        <w:rPr>
          <w:rFonts w:hint="eastAsia" w:ascii="宋体" w:hAnsi="宋体"/>
          <w:sz w:val="24"/>
          <w:szCs w:val="24"/>
        </w:rPr>
        <w:t>（一）营业执照（副本）或事业单位法人证书（副本）复印件</w:t>
      </w:r>
      <w:r>
        <w:rPr>
          <w:rFonts w:ascii="宋体" w:hAnsi="宋体"/>
          <w:sz w:val="24"/>
          <w:szCs w:val="24"/>
        </w:rPr>
        <w:t xml:space="preserve">   </w:t>
      </w:r>
    </w:p>
    <w:p w14:paraId="483B3361">
      <w:pPr>
        <w:tabs>
          <w:tab w:val="left" w:pos="6300"/>
        </w:tabs>
        <w:snapToGrid w:val="0"/>
        <w:spacing w:line="380" w:lineRule="exact"/>
        <w:ind w:firstLine="570"/>
        <w:rPr>
          <w:rFonts w:ascii="宋体" w:hAnsi="宋体"/>
          <w:sz w:val="24"/>
          <w:szCs w:val="24"/>
        </w:rPr>
      </w:pPr>
    </w:p>
    <w:p w14:paraId="723E039D">
      <w:pPr>
        <w:tabs>
          <w:tab w:val="left" w:pos="6300"/>
        </w:tabs>
        <w:snapToGrid w:val="0"/>
        <w:spacing w:line="380" w:lineRule="exact"/>
        <w:ind w:firstLine="570"/>
        <w:rPr>
          <w:rFonts w:ascii="宋体" w:hAnsi="宋体"/>
          <w:sz w:val="24"/>
          <w:szCs w:val="24"/>
        </w:rPr>
      </w:pPr>
    </w:p>
    <w:p w14:paraId="7FB809E0">
      <w:pPr>
        <w:tabs>
          <w:tab w:val="left" w:pos="6300"/>
        </w:tabs>
        <w:snapToGrid w:val="0"/>
        <w:spacing w:line="380" w:lineRule="exact"/>
        <w:ind w:firstLine="570"/>
        <w:rPr>
          <w:rFonts w:ascii="宋体" w:hAnsi="宋体"/>
          <w:sz w:val="24"/>
          <w:szCs w:val="24"/>
        </w:rPr>
      </w:pPr>
    </w:p>
    <w:p w14:paraId="6A230EB8">
      <w:pPr>
        <w:tabs>
          <w:tab w:val="left" w:pos="6300"/>
        </w:tabs>
        <w:snapToGrid w:val="0"/>
        <w:spacing w:line="380" w:lineRule="exact"/>
        <w:ind w:firstLine="570"/>
        <w:rPr>
          <w:rFonts w:ascii="宋体"/>
          <w:sz w:val="24"/>
          <w:szCs w:val="24"/>
        </w:rPr>
      </w:pPr>
      <w:r>
        <w:rPr>
          <w:rFonts w:hint="eastAsia" w:ascii="宋体" w:hAnsi="宋体"/>
          <w:sz w:val="24"/>
          <w:szCs w:val="24"/>
        </w:rPr>
        <w:t>（二）组织机构代码证复印件</w:t>
      </w:r>
    </w:p>
    <w:p w14:paraId="0AC80948">
      <w:pPr>
        <w:tabs>
          <w:tab w:val="left" w:pos="6300"/>
        </w:tabs>
        <w:snapToGrid w:val="0"/>
        <w:spacing w:line="380" w:lineRule="exact"/>
        <w:ind w:firstLine="570"/>
        <w:rPr>
          <w:rFonts w:ascii="宋体"/>
          <w:sz w:val="24"/>
          <w:szCs w:val="24"/>
        </w:rPr>
      </w:pPr>
    </w:p>
    <w:p w14:paraId="1FB2AC0B">
      <w:pPr>
        <w:tabs>
          <w:tab w:val="left" w:pos="6300"/>
        </w:tabs>
        <w:snapToGrid w:val="0"/>
        <w:spacing w:line="380" w:lineRule="exact"/>
        <w:ind w:firstLine="570"/>
        <w:rPr>
          <w:rFonts w:ascii="宋体"/>
          <w:sz w:val="24"/>
          <w:szCs w:val="24"/>
        </w:rPr>
      </w:pPr>
      <w:r>
        <w:rPr>
          <w:rFonts w:hint="eastAsia" w:ascii="宋体" w:hAnsi="宋体"/>
          <w:sz w:val="24"/>
          <w:szCs w:val="24"/>
        </w:rPr>
        <w:t>注：供应商按“三证合一”登记制度办理营业执照的，组织机构代码证和税务登记证（副本）以供应商所提供的营业执照（副本）复印件为准。</w:t>
      </w:r>
    </w:p>
    <w:p w14:paraId="35EA548F">
      <w:pPr>
        <w:widowControl/>
        <w:spacing w:line="380" w:lineRule="exact"/>
        <w:jc w:val="left"/>
        <w:rPr>
          <w:rFonts w:ascii="宋体"/>
          <w:sz w:val="24"/>
          <w:szCs w:val="24"/>
        </w:rPr>
      </w:pPr>
    </w:p>
    <w:p w14:paraId="335E5D48">
      <w:pPr>
        <w:widowControl/>
        <w:spacing w:line="380" w:lineRule="exact"/>
        <w:jc w:val="left"/>
        <w:rPr>
          <w:rFonts w:ascii="宋体"/>
          <w:sz w:val="24"/>
          <w:szCs w:val="24"/>
        </w:rPr>
      </w:pPr>
    </w:p>
    <w:p w14:paraId="74FB381E">
      <w:pPr>
        <w:widowControl/>
        <w:spacing w:line="380" w:lineRule="exact"/>
        <w:jc w:val="left"/>
        <w:rPr>
          <w:rFonts w:ascii="宋体"/>
          <w:sz w:val="24"/>
          <w:szCs w:val="24"/>
        </w:rPr>
      </w:pPr>
    </w:p>
    <w:p w14:paraId="4D0C8E0D">
      <w:pPr>
        <w:widowControl/>
        <w:spacing w:line="380" w:lineRule="exact"/>
        <w:jc w:val="left"/>
        <w:rPr>
          <w:rFonts w:ascii="宋体"/>
          <w:sz w:val="24"/>
          <w:szCs w:val="24"/>
        </w:rPr>
      </w:pPr>
    </w:p>
    <w:p w14:paraId="57F82426">
      <w:pPr>
        <w:widowControl/>
        <w:spacing w:line="380" w:lineRule="exact"/>
        <w:jc w:val="left"/>
        <w:rPr>
          <w:rFonts w:ascii="宋体"/>
          <w:sz w:val="24"/>
          <w:szCs w:val="24"/>
        </w:rPr>
      </w:pPr>
    </w:p>
    <w:p w14:paraId="22D05B12">
      <w:pPr>
        <w:widowControl/>
        <w:spacing w:line="380" w:lineRule="exact"/>
        <w:jc w:val="left"/>
        <w:rPr>
          <w:rFonts w:ascii="宋体"/>
          <w:sz w:val="24"/>
          <w:szCs w:val="24"/>
        </w:rPr>
      </w:pPr>
    </w:p>
    <w:p w14:paraId="0AABCA27">
      <w:pPr>
        <w:widowControl/>
        <w:spacing w:line="380" w:lineRule="exact"/>
        <w:jc w:val="left"/>
        <w:rPr>
          <w:rFonts w:ascii="宋体"/>
          <w:sz w:val="24"/>
          <w:szCs w:val="24"/>
        </w:rPr>
      </w:pPr>
    </w:p>
    <w:p w14:paraId="17E05E1F">
      <w:pPr>
        <w:widowControl/>
        <w:spacing w:line="380" w:lineRule="exact"/>
        <w:jc w:val="left"/>
        <w:rPr>
          <w:rFonts w:ascii="宋体"/>
          <w:sz w:val="24"/>
          <w:szCs w:val="24"/>
        </w:rPr>
      </w:pPr>
    </w:p>
    <w:p w14:paraId="033E2379">
      <w:pPr>
        <w:widowControl/>
        <w:spacing w:line="380" w:lineRule="exact"/>
        <w:jc w:val="left"/>
        <w:rPr>
          <w:rFonts w:ascii="宋体"/>
          <w:sz w:val="24"/>
          <w:szCs w:val="24"/>
        </w:rPr>
      </w:pPr>
    </w:p>
    <w:p w14:paraId="353FEAED">
      <w:pPr>
        <w:widowControl/>
        <w:spacing w:line="380" w:lineRule="exact"/>
        <w:jc w:val="left"/>
        <w:rPr>
          <w:rFonts w:ascii="宋体"/>
          <w:sz w:val="24"/>
          <w:szCs w:val="24"/>
        </w:rPr>
      </w:pPr>
    </w:p>
    <w:p w14:paraId="5355396E">
      <w:pPr>
        <w:widowControl/>
        <w:spacing w:line="380" w:lineRule="exact"/>
        <w:jc w:val="left"/>
        <w:rPr>
          <w:rFonts w:ascii="宋体"/>
          <w:sz w:val="24"/>
          <w:szCs w:val="24"/>
        </w:rPr>
      </w:pPr>
    </w:p>
    <w:p w14:paraId="3E471897">
      <w:pPr>
        <w:widowControl/>
        <w:spacing w:line="380" w:lineRule="exact"/>
        <w:jc w:val="left"/>
        <w:rPr>
          <w:rFonts w:ascii="宋体"/>
          <w:sz w:val="24"/>
          <w:szCs w:val="24"/>
        </w:rPr>
      </w:pPr>
    </w:p>
    <w:p w14:paraId="2E1E9CDD">
      <w:pPr>
        <w:widowControl/>
        <w:spacing w:line="380" w:lineRule="exact"/>
        <w:jc w:val="left"/>
        <w:rPr>
          <w:rFonts w:ascii="宋体"/>
          <w:sz w:val="24"/>
          <w:szCs w:val="24"/>
        </w:rPr>
      </w:pPr>
    </w:p>
    <w:p w14:paraId="2A7F985D">
      <w:pPr>
        <w:widowControl/>
        <w:spacing w:line="380" w:lineRule="exact"/>
        <w:jc w:val="left"/>
        <w:rPr>
          <w:rFonts w:ascii="宋体"/>
          <w:sz w:val="24"/>
          <w:szCs w:val="24"/>
        </w:rPr>
      </w:pPr>
    </w:p>
    <w:p w14:paraId="34D57193">
      <w:pPr>
        <w:widowControl/>
        <w:spacing w:line="380" w:lineRule="exact"/>
        <w:jc w:val="left"/>
        <w:rPr>
          <w:rFonts w:ascii="宋体"/>
          <w:sz w:val="24"/>
          <w:szCs w:val="24"/>
        </w:rPr>
      </w:pPr>
    </w:p>
    <w:p w14:paraId="0AA1044B">
      <w:pPr>
        <w:widowControl/>
        <w:spacing w:line="380" w:lineRule="exact"/>
        <w:jc w:val="left"/>
        <w:rPr>
          <w:rFonts w:ascii="宋体"/>
          <w:sz w:val="24"/>
          <w:szCs w:val="24"/>
        </w:rPr>
      </w:pPr>
    </w:p>
    <w:p w14:paraId="07284B54">
      <w:pPr>
        <w:widowControl/>
        <w:spacing w:line="380" w:lineRule="exact"/>
        <w:jc w:val="left"/>
        <w:rPr>
          <w:rFonts w:ascii="宋体"/>
          <w:sz w:val="24"/>
          <w:szCs w:val="24"/>
        </w:rPr>
      </w:pPr>
    </w:p>
    <w:p w14:paraId="4AF9DE7A">
      <w:pPr>
        <w:widowControl/>
        <w:spacing w:line="380" w:lineRule="exact"/>
        <w:jc w:val="left"/>
        <w:rPr>
          <w:rFonts w:ascii="宋体"/>
          <w:sz w:val="24"/>
          <w:szCs w:val="24"/>
        </w:rPr>
      </w:pPr>
    </w:p>
    <w:p w14:paraId="264F39AE">
      <w:pPr>
        <w:widowControl/>
        <w:spacing w:line="380" w:lineRule="exact"/>
        <w:jc w:val="left"/>
        <w:rPr>
          <w:rFonts w:ascii="宋体"/>
          <w:sz w:val="24"/>
          <w:szCs w:val="24"/>
        </w:rPr>
      </w:pPr>
    </w:p>
    <w:p w14:paraId="2C4AD988">
      <w:pPr>
        <w:widowControl/>
        <w:spacing w:line="380" w:lineRule="exact"/>
        <w:jc w:val="left"/>
        <w:rPr>
          <w:rFonts w:ascii="宋体"/>
          <w:sz w:val="24"/>
          <w:szCs w:val="24"/>
        </w:rPr>
      </w:pPr>
    </w:p>
    <w:p w14:paraId="595A22BB">
      <w:pPr>
        <w:widowControl/>
        <w:spacing w:line="380" w:lineRule="exact"/>
        <w:jc w:val="left"/>
        <w:rPr>
          <w:rFonts w:ascii="宋体"/>
          <w:sz w:val="24"/>
          <w:szCs w:val="24"/>
        </w:rPr>
      </w:pPr>
    </w:p>
    <w:p w14:paraId="1A2DD755">
      <w:pPr>
        <w:widowControl/>
        <w:spacing w:line="380" w:lineRule="exact"/>
        <w:jc w:val="left"/>
        <w:rPr>
          <w:rFonts w:ascii="宋体"/>
          <w:sz w:val="24"/>
          <w:szCs w:val="24"/>
        </w:rPr>
      </w:pPr>
    </w:p>
    <w:p w14:paraId="213C2BED">
      <w:pPr>
        <w:widowControl/>
        <w:spacing w:line="380" w:lineRule="exact"/>
        <w:jc w:val="left"/>
        <w:rPr>
          <w:rFonts w:ascii="宋体"/>
          <w:sz w:val="24"/>
          <w:szCs w:val="24"/>
        </w:rPr>
      </w:pPr>
    </w:p>
    <w:p w14:paraId="52090C6F">
      <w:pPr>
        <w:widowControl/>
        <w:spacing w:line="380" w:lineRule="exact"/>
        <w:jc w:val="left"/>
        <w:rPr>
          <w:rFonts w:ascii="宋体"/>
          <w:sz w:val="24"/>
          <w:szCs w:val="24"/>
        </w:rPr>
      </w:pPr>
    </w:p>
    <w:p w14:paraId="67D130BE">
      <w:pPr>
        <w:widowControl/>
        <w:spacing w:line="380" w:lineRule="exact"/>
        <w:jc w:val="left"/>
        <w:rPr>
          <w:rFonts w:ascii="宋体"/>
          <w:sz w:val="24"/>
          <w:szCs w:val="24"/>
        </w:rPr>
      </w:pPr>
    </w:p>
    <w:p w14:paraId="74DCFCF0">
      <w:pPr>
        <w:widowControl/>
        <w:spacing w:line="380" w:lineRule="exact"/>
        <w:jc w:val="left"/>
        <w:rPr>
          <w:rFonts w:ascii="宋体"/>
          <w:sz w:val="24"/>
          <w:szCs w:val="24"/>
        </w:rPr>
      </w:pPr>
    </w:p>
    <w:p w14:paraId="6477E0AD">
      <w:pPr>
        <w:widowControl/>
        <w:spacing w:line="380" w:lineRule="exact"/>
        <w:jc w:val="left"/>
        <w:rPr>
          <w:rFonts w:ascii="宋体"/>
          <w:sz w:val="24"/>
          <w:szCs w:val="24"/>
        </w:rPr>
      </w:pPr>
    </w:p>
    <w:p w14:paraId="0CF9C273">
      <w:pPr>
        <w:widowControl/>
        <w:spacing w:line="380" w:lineRule="exact"/>
        <w:jc w:val="left"/>
        <w:rPr>
          <w:rFonts w:ascii="宋体"/>
          <w:sz w:val="24"/>
          <w:szCs w:val="24"/>
        </w:rPr>
      </w:pPr>
      <w:r>
        <w:rPr>
          <w:rFonts w:hint="eastAsia" w:ascii="宋体" w:hAnsi="宋体"/>
          <w:sz w:val="24"/>
          <w:szCs w:val="24"/>
        </w:rPr>
        <w:t>（三）法定代表人身份证明书（格式）</w:t>
      </w:r>
    </w:p>
    <w:p w14:paraId="728D808E">
      <w:pPr>
        <w:tabs>
          <w:tab w:val="left" w:pos="6300"/>
        </w:tabs>
        <w:snapToGrid w:val="0"/>
        <w:spacing w:line="380" w:lineRule="exact"/>
        <w:ind w:firstLine="570"/>
        <w:rPr>
          <w:rFonts w:ascii="宋体"/>
          <w:sz w:val="24"/>
          <w:szCs w:val="24"/>
        </w:rPr>
      </w:pPr>
    </w:p>
    <w:p w14:paraId="7616AE29">
      <w:pPr>
        <w:tabs>
          <w:tab w:val="left" w:pos="6300"/>
        </w:tabs>
        <w:snapToGrid w:val="0"/>
        <w:spacing w:line="380" w:lineRule="exact"/>
        <w:ind w:firstLine="570"/>
        <w:rPr>
          <w:rFonts w:ascii="宋体"/>
          <w:sz w:val="24"/>
          <w:szCs w:val="24"/>
        </w:rPr>
      </w:pPr>
      <w:r>
        <w:rPr>
          <w:rFonts w:hint="eastAsia" w:ascii="宋体" w:hAnsi="宋体"/>
          <w:sz w:val="24"/>
          <w:szCs w:val="24"/>
        </w:rPr>
        <w:t>项目名称：</w:t>
      </w:r>
    </w:p>
    <w:p w14:paraId="5D49148E">
      <w:pPr>
        <w:tabs>
          <w:tab w:val="left" w:pos="6300"/>
        </w:tabs>
        <w:snapToGrid w:val="0"/>
        <w:spacing w:line="380" w:lineRule="exact"/>
        <w:ind w:firstLine="570"/>
        <w:rPr>
          <w:rFonts w:ascii="宋体"/>
          <w:sz w:val="24"/>
          <w:szCs w:val="24"/>
        </w:rPr>
      </w:pPr>
    </w:p>
    <w:p w14:paraId="0204C348">
      <w:pPr>
        <w:tabs>
          <w:tab w:val="left" w:pos="6300"/>
        </w:tabs>
        <w:snapToGrid w:val="0"/>
        <w:spacing w:line="380" w:lineRule="exact"/>
        <w:ind w:firstLine="570"/>
        <w:rPr>
          <w:rFonts w:ascii="宋体"/>
          <w:sz w:val="24"/>
          <w:szCs w:val="24"/>
        </w:rPr>
      </w:pPr>
      <w:r>
        <w:rPr>
          <w:rFonts w:hint="eastAsia" w:ascii="宋体" w:hAnsi="宋体"/>
          <w:sz w:val="24"/>
          <w:szCs w:val="24"/>
        </w:rPr>
        <w:t>致：（采购人）：</w:t>
      </w:r>
    </w:p>
    <w:p w14:paraId="46C99110">
      <w:pPr>
        <w:tabs>
          <w:tab w:val="left" w:pos="6300"/>
        </w:tabs>
        <w:snapToGrid w:val="0"/>
        <w:spacing w:line="380" w:lineRule="exact"/>
        <w:ind w:firstLine="570"/>
        <w:rPr>
          <w:rFonts w:ascii="宋体"/>
          <w:sz w:val="24"/>
          <w:szCs w:val="24"/>
        </w:rPr>
      </w:pPr>
      <w:r>
        <w:rPr>
          <w:rFonts w:hint="eastAsia" w:ascii="宋体" w:hAnsi="宋体"/>
          <w:sz w:val="24"/>
          <w:szCs w:val="24"/>
        </w:rPr>
        <w:t>（法定代表人姓名）在（供应商名称）任（职务名称）职务，是（供应商名称）的法定代表人。</w:t>
      </w:r>
    </w:p>
    <w:p w14:paraId="60A57E6F">
      <w:pPr>
        <w:tabs>
          <w:tab w:val="left" w:pos="6300"/>
        </w:tabs>
        <w:snapToGrid w:val="0"/>
        <w:spacing w:line="380" w:lineRule="exact"/>
        <w:ind w:firstLine="570"/>
        <w:rPr>
          <w:rFonts w:ascii="宋体"/>
          <w:sz w:val="24"/>
          <w:szCs w:val="24"/>
        </w:rPr>
      </w:pPr>
    </w:p>
    <w:p w14:paraId="79EC4CF1">
      <w:pPr>
        <w:tabs>
          <w:tab w:val="left" w:pos="6300"/>
        </w:tabs>
        <w:snapToGrid w:val="0"/>
        <w:spacing w:line="380" w:lineRule="exact"/>
        <w:ind w:firstLine="570"/>
        <w:rPr>
          <w:rFonts w:ascii="宋体"/>
          <w:sz w:val="24"/>
          <w:szCs w:val="24"/>
        </w:rPr>
      </w:pPr>
      <w:r>
        <w:rPr>
          <w:rFonts w:hint="eastAsia" w:ascii="宋体" w:hAnsi="宋体"/>
          <w:sz w:val="24"/>
          <w:szCs w:val="24"/>
        </w:rPr>
        <w:t>特此证明。</w:t>
      </w:r>
    </w:p>
    <w:p w14:paraId="67928E6E">
      <w:pPr>
        <w:tabs>
          <w:tab w:val="left" w:pos="6300"/>
        </w:tabs>
        <w:snapToGrid w:val="0"/>
        <w:spacing w:line="380" w:lineRule="exact"/>
        <w:ind w:firstLine="570"/>
        <w:rPr>
          <w:rFonts w:ascii="宋体"/>
          <w:sz w:val="24"/>
          <w:szCs w:val="24"/>
        </w:rPr>
      </w:pPr>
    </w:p>
    <w:p w14:paraId="3E6E10BF">
      <w:pPr>
        <w:tabs>
          <w:tab w:val="left" w:pos="6300"/>
        </w:tabs>
        <w:snapToGrid w:val="0"/>
        <w:spacing w:line="380" w:lineRule="exact"/>
        <w:ind w:firstLine="570"/>
        <w:rPr>
          <w:rFonts w:ascii="宋体"/>
          <w:sz w:val="24"/>
          <w:szCs w:val="24"/>
        </w:rPr>
      </w:pPr>
    </w:p>
    <w:p w14:paraId="5C7CEB82">
      <w:pPr>
        <w:tabs>
          <w:tab w:val="left" w:pos="6300"/>
        </w:tabs>
        <w:snapToGrid w:val="0"/>
        <w:spacing w:line="380" w:lineRule="exact"/>
        <w:ind w:firstLine="570"/>
        <w:rPr>
          <w:rFonts w:ascii="宋体"/>
          <w:sz w:val="24"/>
          <w:szCs w:val="24"/>
        </w:rPr>
      </w:pPr>
    </w:p>
    <w:p w14:paraId="40CED813">
      <w:pPr>
        <w:tabs>
          <w:tab w:val="left" w:pos="6300"/>
        </w:tabs>
        <w:snapToGrid w:val="0"/>
        <w:spacing w:line="380" w:lineRule="exact"/>
        <w:ind w:firstLine="570"/>
        <w:rPr>
          <w:rFonts w:ascii="宋体"/>
          <w:sz w:val="24"/>
          <w:szCs w:val="24"/>
        </w:rPr>
      </w:pPr>
      <w:r>
        <w:rPr>
          <w:rFonts w:ascii="宋体" w:hAnsi="宋体"/>
          <w:sz w:val="24"/>
          <w:szCs w:val="24"/>
        </w:rPr>
        <w:t xml:space="preserve">                                             </w:t>
      </w:r>
      <w:r>
        <w:rPr>
          <w:rFonts w:hint="eastAsia" w:ascii="宋体" w:hAnsi="宋体"/>
          <w:sz w:val="24"/>
          <w:szCs w:val="24"/>
        </w:rPr>
        <w:t>（供应商公章）</w:t>
      </w:r>
    </w:p>
    <w:p w14:paraId="1FBE51A1">
      <w:pPr>
        <w:tabs>
          <w:tab w:val="left" w:pos="6300"/>
        </w:tabs>
        <w:snapToGrid w:val="0"/>
        <w:spacing w:line="380" w:lineRule="exact"/>
        <w:ind w:firstLine="570"/>
        <w:rPr>
          <w:rFonts w:ascii="宋体"/>
          <w:sz w:val="24"/>
          <w:szCs w:val="24"/>
        </w:rPr>
      </w:pPr>
    </w:p>
    <w:p w14:paraId="19F2B873">
      <w:pPr>
        <w:tabs>
          <w:tab w:val="left" w:pos="6300"/>
        </w:tabs>
        <w:snapToGrid w:val="0"/>
        <w:spacing w:line="380" w:lineRule="exact"/>
        <w:ind w:firstLine="570"/>
        <w:rPr>
          <w:rFonts w:asci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14:paraId="76E4CBC1">
      <w:pPr>
        <w:tabs>
          <w:tab w:val="left" w:pos="6300"/>
        </w:tabs>
        <w:snapToGrid w:val="0"/>
        <w:spacing w:line="380" w:lineRule="exact"/>
        <w:ind w:firstLine="570"/>
        <w:rPr>
          <w:rFonts w:ascii="宋体"/>
          <w:sz w:val="24"/>
          <w:szCs w:val="24"/>
        </w:rPr>
      </w:pPr>
    </w:p>
    <w:p w14:paraId="4AA84BA3">
      <w:pPr>
        <w:tabs>
          <w:tab w:val="left" w:pos="6300"/>
        </w:tabs>
        <w:snapToGrid w:val="0"/>
        <w:spacing w:line="380" w:lineRule="exact"/>
        <w:ind w:firstLine="570"/>
        <w:rPr>
          <w:rFonts w:ascii="宋体"/>
          <w:sz w:val="24"/>
          <w:szCs w:val="24"/>
        </w:rPr>
      </w:pPr>
      <w:r>
        <w:rPr>
          <w:rFonts w:hint="eastAsia" w:ascii="宋体" w:hAnsi="宋体"/>
          <w:sz w:val="24"/>
          <w:szCs w:val="24"/>
        </w:rPr>
        <w:t>（附：法定代表人身份证正反面复印件）</w:t>
      </w:r>
    </w:p>
    <w:p w14:paraId="59EF0201">
      <w:pPr>
        <w:tabs>
          <w:tab w:val="left" w:pos="6300"/>
        </w:tabs>
        <w:snapToGrid w:val="0"/>
        <w:spacing w:line="380" w:lineRule="exact"/>
        <w:ind w:firstLine="570"/>
        <w:rPr>
          <w:rFonts w:ascii="宋体"/>
          <w:sz w:val="24"/>
          <w:szCs w:val="24"/>
        </w:rPr>
      </w:pPr>
    </w:p>
    <w:p w14:paraId="1CD997DA">
      <w:pPr>
        <w:tabs>
          <w:tab w:val="left" w:pos="6300"/>
        </w:tabs>
        <w:snapToGrid w:val="0"/>
        <w:spacing w:line="380" w:lineRule="exact"/>
        <w:ind w:firstLine="570"/>
        <w:rPr>
          <w:rFonts w:ascii="宋体"/>
          <w:sz w:val="24"/>
          <w:szCs w:val="24"/>
        </w:rPr>
      </w:pPr>
    </w:p>
    <w:p w14:paraId="102A1582">
      <w:pPr>
        <w:tabs>
          <w:tab w:val="left" w:pos="6300"/>
        </w:tabs>
        <w:snapToGrid w:val="0"/>
        <w:spacing w:line="380" w:lineRule="exact"/>
        <w:ind w:firstLine="570"/>
        <w:rPr>
          <w:rFonts w:ascii="宋体"/>
          <w:sz w:val="24"/>
          <w:szCs w:val="24"/>
        </w:rPr>
      </w:pPr>
    </w:p>
    <w:p w14:paraId="09AA67D7">
      <w:pPr>
        <w:tabs>
          <w:tab w:val="left" w:pos="6300"/>
        </w:tabs>
        <w:snapToGrid w:val="0"/>
        <w:spacing w:line="380" w:lineRule="exact"/>
        <w:ind w:firstLine="570"/>
        <w:rPr>
          <w:rFonts w:ascii="宋体"/>
          <w:sz w:val="24"/>
          <w:szCs w:val="24"/>
        </w:rPr>
      </w:pPr>
    </w:p>
    <w:p w14:paraId="6DE58EF4">
      <w:pPr>
        <w:tabs>
          <w:tab w:val="left" w:pos="6300"/>
        </w:tabs>
        <w:snapToGrid w:val="0"/>
        <w:spacing w:line="380" w:lineRule="exact"/>
        <w:ind w:firstLine="570"/>
        <w:rPr>
          <w:rFonts w:ascii="宋体"/>
          <w:sz w:val="24"/>
          <w:szCs w:val="24"/>
        </w:rPr>
      </w:pPr>
    </w:p>
    <w:p w14:paraId="100B231F">
      <w:pPr>
        <w:tabs>
          <w:tab w:val="left" w:pos="6300"/>
        </w:tabs>
        <w:snapToGrid w:val="0"/>
        <w:spacing w:line="380" w:lineRule="exact"/>
        <w:ind w:firstLine="570"/>
        <w:rPr>
          <w:rFonts w:ascii="宋体"/>
          <w:sz w:val="24"/>
          <w:szCs w:val="24"/>
        </w:rPr>
      </w:pPr>
    </w:p>
    <w:p w14:paraId="5BBAED6A">
      <w:pPr>
        <w:tabs>
          <w:tab w:val="left" w:pos="6300"/>
        </w:tabs>
        <w:snapToGrid w:val="0"/>
        <w:spacing w:line="380" w:lineRule="exact"/>
        <w:ind w:firstLine="570"/>
        <w:rPr>
          <w:rFonts w:ascii="宋体"/>
          <w:sz w:val="24"/>
          <w:szCs w:val="24"/>
        </w:rPr>
      </w:pPr>
      <w:r>
        <w:rPr>
          <w:rFonts w:ascii="宋体"/>
          <w:sz w:val="24"/>
          <w:szCs w:val="24"/>
        </w:rPr>
        <w:br w:type="column"/>
      </w:r>
      <w:r>
        <w:rPr>
          <w:rFonts w:hint="eastAsia" w:ascii="宋体" w:hAnsi="宋体"/>
          <w:sz w:val="24"/>
          <w:szCs w:val="24"/>
        </w:rPr>
        <w:t>（四）提供上一年度财务状况报告（表）或基本开户银行出具的资信证明复印件；本年度新成立或成立不满一年的供应商无法提供财务状况报告（表）的，可提供银行出具的资信证明复印件。</w:t>
      </w:r>
      <w:r>
        <w:rPr>
          <w:rFonts w:ascii="宋体"/>
          <w:sz w:val="24"/>
          <w:szCs w:val="24"/>
        </w:rPr>
        <w:br w:type="page"/>
      </w:r>
      <w:r>
        <w:rPr>
          <w:rFonts w:hint="eastAsia" w:ascii="宋体" w:hAnsi="宋体"/>
          <w:sz w:val="24"/>
          <w:szCs w:val="24"/>
        </w:rPr>
        <w:t>（五）诚信声明</w:t>
      </w:r>
    </w:p>
    <w:p w14:paraId="19A1A34A">
      <w:pPr>
        <w:tabs>
          <w:tab w:val="left" w:pos="6300"/>
        </w:tabs>
        <w:snapToGrid w:val="0"/>
        <w:spacing w:line="380" w:lineRule="exact"/>
        <w:ind w:firstLine="570"/>
        <w:rPr>
          <w:rFonts w:ascii="宋体"/>
          <w:sz w:val="24"/>
          <w:szCs w:val="24"/>
        </w:rPr>
      </w:pPr>
    </w:p>
    <w:p w14:paraId="6A9141CD">
      <w:pPr>
        <w:tabs>
          <w:tab w:val="left" w:pos="6300"/>
        </w:tabs>
        <w:snapToGrid w:val="0"/>
        <w:spacing w:line="380" w:lineRule="exact"/>
        <w:ind w:firstLine="480" w:firstLineChars="200"/>
        <w:rPr>
          <w:rFonts w:ascii="宋体"/>
          <w:sz w:val="24"/>
          <w:szCs w:val="24"/>
        </w:rPr>
      </w:pPr>
      <w:r>
        <w:rPr>
          <w:rFonts w:hint="eastAsia" w:ascii="宋体" w:hAnsi="宋体"/>
          <w:sz w:val="24"/>
          <w:szCs w:val="24"/>
        </w:rPr>
        <w:t>项目名称：</w:t>
      </w:r>
    </w:p>
    <w:p w14:paraId="51BEF325">
      <w:pPr>
        <w:tabs>
          <w:tab w:val="left" w:pos="6300"/>
        </w:tabs>
        <w:snapToGrid w:val="0"/>
        <w:spacing w:line="380" w:lineRule="exact"/>
        <w:ind w:firstLine="570"/>
        <w:rPr>
          <w:rFonts w:ascii="宋体"/>
          <w:sz w:val="24"/>
          <w:szCs w:val="24"/>
        </w:rPr>
      </w:pPr>
    </w:p>
    <w:p w14:paraId="517DA82A">
      <w:pPr>
        <w:tabs>
          <w:tab w:val="left" w:pos="6300"/>
        </w:tabs>
        <w:snapToGrid w:val="0"/>
        <w:spacing w:line="380" w:lineRule="exact"/>
        <w:ind w:firstLine="480" w:firstLineChars="200"/>
        <w:rPr>
          <w:rFonts w:ascii="宋体"/>
          <w:sz w:val="24"/>
          <w:szCs w:val="24"/>
        </w:rPr>
      </w:pPr>
      <w:r>
        <w:rPr>
          <w:rFonts w:hint="eastAsia" w:ascii="宋体" w:hAnsi="宋体"/>
          <w:sz w:val="24"/>
          <w:szCs w:val="24"/>
        </w:rPr>
        <w:t>致：（采购人）：</w:t>
      </w:r>
    </w:p>
    <w:p w14:paraId="5EA5443A">
      <w:pPr>
        <w:tabs>
          <w:tab w:val="left" w:pos="6300"/>
        </w:tabs>
        <w:snapToGrid w:val="0"/>
        <w:spacing w:line="380" w:lineRule="exact"/>
        <w:rPr>
          <w:rFonts w:ascii="宋体"/>
          <w:sz w:val="24"/>
          <w:szCs w:val="24"/>
        </w:rPr>
      </w:pPr>
      <w:r>
        <w:rPr>
          <w:rFonts w:hint="eastAsia" w:ascii="宋体" w:hAnsi="宋体"/>
          <w:sz w:val="24"/>
          <w:szCs w:val="24"/>
          <w:u w:val="single"/>
        </w:rPr>
        <w:t>（</w:t>
      </w:r>
      <w:r>
        <w:rPr>
          <w:rFonts w:hint="eastAsia" w:ascii="宋体" w:hAnsi="宋体"/>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Pr>
          <w:rFonts w:ascii="宋体" w:hAnsi="宋体"/>
          <w:sz w:val="24"/>
          <w:szCs w:val="24"/>
        </w:rPr>
        <w:t>www.creditchina.gov.cn</w:t>
      </w:r>
      <w:r>
        <w:rPr>
          <w:rFonts w:hint="eastAsia" w:ascii="宋体" w:hAnsi="宋体"/>
          <w:sz w:val="24"/>
          <w:szCs w:val="24"/>
        </w:rPr>
        <w:t>）“失信被执行人”、“重大税收违法案件当事人名单”、</w:t>
      </w:r>
      <w:r>
        <w:rPr>
          <w:rFonts w:ascii="宋体" w:hAnsi="宋体"/>
          <w:sz w:val="24"/>
          <w:szCs w:val="24"/>
        </w:rPr>
        <w:t xml:space="preserve"> </w:t>
      </w:r>
      <w:r>
        <w:rPr>
          <w:rFonts w:hint="eastAsia" w:ascii="宋体" w:hAnsi="宋体"/>
          <w:sz w:val="24"/>
          <w:szCs w:val="24"/>
        </w:rPr>
        <w:t>“政府采购严重违法失信名单”中，也未列入中国政府采购网（</w:t>
      </w:r>
      <w:r>
        <w:rPr>
          <w:rFonts w:ascii="宋体" w:hAnsi="宋体"/>
          <w:sz w:val="24"/>
          <w:szCs w:val="24"/>
        </w:rPr>
        <w:t>www.ccgp.gov.cn</w:t>
      </w:r>
      <w:r>
        <w:rPr>
          <w:rFonts w:hint="eastAsia" w:ascii="宋体" w:hAnsi="宋体"/>
          <w:sz w:val="24"/>
          <w:szCs w:val="24"/>
        </w:rPr>
        <w:t>）“政府采购严重违法失信行为记录名单”中，并随时接受采购人、采购代理机构的检查验证，符合《政府采购法》规定的供应商资格条件。我方对以上声明负全部法律责任。</w:t>
      </w:r>
    </w:p>
    <w:p w14:paraId="2AEE38A2">
      <w:pPr>
        <w:tabs>
          <w:tab w:val="left" w:pos="6300"/>
        </w:tabs>
        <w:snapToGrid w:val="0"/>
        <w:spacing w:line="500" w:lineRule="exact"/>
        <w:ind w:firstLine="480" w:firstLineChars="200"/>
        <w:rPr>
          <w:rFonts w:ascii="仿宋" w:hAnsi="仿宋" w:eastAsia="仿宋"/>
          <w:sz w:val="24"/>
        </w:rPr>
      </w:pPr>
    </w:p>
    <w:p w14:paraId="3D1D5902">
      <w:pPr>
        <w:tabs>
          <w:tab w:val="left" w:pos="6300"/>
        </w:tabs>
        <w:snapToGrid w:val="0"/>
        <w:spacing w:line="500" w:lineRule="exact"/>
        <w:ind w:firstLine="480" w:firstLineChars="200"/>
        <w:rPr>
          <w:rFonts w:ascii="宋体"/>
          <w:sz w:val="24"/>
          <w:szCs w:val="24"/>
        </w:rPr>
      </w:pPr>
      <w:r>
        <w:rPr>
          <w:rFonts w:hint="eastAsia" w:ascii="宋体" w:hAnsi="宋体"/>
          <w:sz w:val="24"/>
          <w:szCs w:val="24"/>
        </w:rPr>
        <w:t>特此声明。</w:t>
      </w:r>
    </w:p>
    <w:p w14:paraId="26419772">
      <w:pPr>
        <w:pStyle w:val="193"/>
        <w:spacing w:line="380" w:lineRule="exact"/>
        <w:ind w:firstLine="480" w:firstLineChars="200"/>
        <w:rPr>
          <w:rFonts w:hAnsi="宋体"/>
          <w:sz w:val="24"/>
          <w:szCs w:val="24"/>
        </w:rPr>
      </w:pPr>
    </w:p>
    <w:p w14:paraId="6207AFFC">
      <w:pPr>
        <w:tabs>
          <w:tab w:val="left" w:pos="6300"/>
        </w:tabs>
        <w:snapToGrid w:val="0"/>
        <w:spacing w:line="380" w:lineRule="exact"/>
        <w:rPr>
          <w:rFonts w:ascii="宋体"/>
          <w:sz w:val="24"/>
          <w:szCs w:val="24"/>
        </w:rPr>
      </w:pPr>
    </w:p>
    <w:p w14:paraId="3D4FE586">
      <w:pPr>
        <w:tabs>
          <w:tab w:val="left" w:pos="6300"/>
        </w:tabs>
        <w:snapToGrid w:val="0"/>
        <w:spacing w:line="380" w:lineRule="exact"/>
        <w:ind w:right="424" w:firstLine="570"/>
        <w:jc w:val="right"/>
        <w:rPr>
          <w:rFonts w:ascii="宋体"/>
          <w:sz w:val="24"/>
          <w:szCs w:val="24"/>
        </w:rPr>
      </w:pPr>
      <w:r>
        <w:rPr>
          <w:rFonts w:hint="eastAsia" w:ascii="宋体" w:hAnsi="宋体"/>
          <w:sz w:val="24"/>
          <w:szCs w:val="24"/>
        </w:rPr>
        <w:t>（供应商公章）</w:t>
      </w:r>
    </w:p>
    <w:p w14:paraId="4F8184CE">
      <w:pPr>
        <w:tabs>
          <w:tab w:val="left" w:pos="6300"/>
        </w:tabs>
        <w:wordWrap w:val="0"/>
        <w:snapToGrid w:val="0"/>
        <w:spacing w:line="380" w:lineRule="exact"/>
        <w:ind w:right="480" w:firstLine="570"/>
        <w:jc w:val="right"/>
        <w:rPr>
          <w:rFonts w:asci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14:paraId="028DB5B5">
      <w:pPr>
        <w:tabs>
          <w:tab w:val="left" w:pos="6300"/>
        </w:tabs>
        <w:snapToGrid w:val="0"/>
        <w:spacing w:line="380" w:lineRule="exact"/>
        <w:ind w:firstLine="480" w:firstLineChars="200"/>
        <w:rPr>
          <w:rFonts w:ascii="宋体"/>
          <w:sz w:val="24"/>
          <w:szCs w:val="24"/>
        </w:rPr>
      </w:pPr>
      <w:r>
        <w:rPr>
          <w:rFonts w:ascii="宋体"/>
          <w:sz w:val="24"/>
          <w:szCs w:val="24"/>
        </w:rPr>
        <w:br w:type="page"/>
      </w:r>
      <w:r>
        <w:rPr>
          <w:rFonts w:hint="eastAsia" w:ascii="宋体" w:hAnsi="宋体"/>
          <w:sz w:val="24"/>
          <w:szCs w:val="24"/>
        </w:rPr>
        <w:t>（六）提供供应商近半年社会保险缴纳证明材料</w:t>
      </w:r>
    </w:p>
    <w:p w14:paraId="3536FB33">
      <w:pPr>
        <w:ind w:firstLine="480" w:firstLineChars="200"/>
        <w:rPr>
          <w:rFonts w:ascii="宋体"/>
          <w:bCs/>
          <w:sz w:val="24"/>
          <w:szCs w:val="24"/>
        </w:rPr>
      </w:pPr>
      <w:r>
        <w:rPr>
          <w:rFonts w:hint="eastAsia" w:ascii="宋体" w:hAnsi="宋体"/>
          <w:bCs/>
          <w:sz w:val="24"/>
          <w:szCs w:val="24"/>
        </w:rPr>
        <w:t>（七）其他资料</w:t>
      </w:r>
    </w:p>
    <w:p w14:paraId="11CE344C">
      <w:pPr>
        <w:ind w:firstLine="480" w:firstLineChars="200"/>
        <w:rPr>
          <w:rFonts w:ascii="宋体"/>
          <w:bCs/>
          <w:sz w:val="24"/>
          <w:szCs w:val="24"/>
        </w:rPr>
      </w:pPr>
      <w:r>
        <w:rPr>
          <w:rFonts w:hint="eastAsia" w:ascii="宋体" w:hAnsi="宋体"/>
          <w:bCs/>
          <w:sz w:val="24"/>
          <w:szCs w:val="24"/>
        </w:rPr>
        <w:t>（八）检测报告复印件并盖公章</w:t>
      </w:r>
    </w:p>
    <w:p w14:paraId="296D172D">
      <w:pPr>
        <w:ind w:firstLine="480" w:firstLineChars="200"/>
        <w:rPr>
          <w:rFonts w:ascii="宋体"/>
          <w:bCs/>
          <w:sz w:val="24"/>
          <w:szCs w:val="24"/>
        </w:rPr>
      </w:pPr>
      <w:r>
        <w:rPr>
          <w:rFonts w:hint="eastAsia" w:ascii="宋体" w:hAnsi="宋体"/>
          <w:bCs/>
          <w:sz w:val="24"/>
          <w:szCs w:val="24"/>
        </w:rPr>
        <w:t>（九）提供在重庆市境内有售后服务机构或合作售后服务机构符合要求的售后服务机构营业执照副本复印件、地址、联系电话、负责人联系电话及身份证复印件</w:t>
      </w:r>
    </w:p>
    <w:p w14:paraId="6884AB4D">
      <w:pPr>
        <w:spacing w:line="380" w:lineRule="exact"/>
        <w:ind w:firstLine="480" w:firstLineChars="200"/>
        <w:rPr>
          <w:rFonts w:ascii="宋体" w:hAnsi="宋体"/>
          <w:sz w:val="24"/>
          <w:szCs w:val="24"/>
        </w:rPr>
      </w:pPr>
      <w:r>
        <w:rPr>
          <w:rFonts w:hint="eastAsia" w:ascii="宋体" w:hAnsi="宋体"/>
          <w:sz w:val="24"/>
          <w:szCs w:val="24"/>
        </w:rPr>
        <w:t>其他与项目有关的资料（自附）</w:t>
      </w:r>
      <w:r>
        <w:rPr>
          <w:rFonts w:ascii="宋体" w:hAnsi="宋体"/>
          <w:sz w:val="24"/>
          <w:szCs w:val="24"/>
        </w:rPr>
        <w:t xml:space="preserve"> </w:t>
      </w:r>
    </w:p>
    <w:p w14:paraId="510B2B4F">
      <w:pPr>
        <w:tabs>
          <w:tab w:val="left" w:pos="1050"/>
          <w:tab w:val="left" w:pos="1470"/>
        </w:tabs>
        <w:snapToGrid w:val="0"/>
        <w:jc w:val="center"/>
        <w:rPr>
          <w:rFonts w:ascii="仿宋_GB2312" w:eastAsia="仿宋_GB2312"/>
          <w:b/>
          <w:sz w:val="44"/>
          <w:szCs w:val="44"/>
        </w:rPr>
      </w:pPr>
    </w:p>
    <w:p w14:paraId="023A64CA">
      <w:pPr>
        <w:tabs>
          <w:tab w:val="left" w:pos="1050"/>
          <w:tab w:val="left" w:pos="1470"/>
        </w:tabs>
        <w:snapToGrid w:val="0"/>
        <w:jc w:val="center"/>
        <w:rPr>
          <w:rFonts w:ascii="仿宋_GB2312" w:eastAsia="仿宋_GB2312"/>
          <w:b/>
          <w:sz w:val="44"/>
          <w:szCs w:val="44"/>
        </w:rPr>
      </w:pPr>
    </w:p>
    <w:p w14:paraId="1FA3B26B">
      <w:pPr>
        <w:tabs>
          <w:tab w:val="left" w:pos="1050"/>
          <w:tab w:val="left" w:pos="1470"/>
        </w:tabs>
        <w:snapToGrid w:val="0"/>
        <w:jc w:val="center"/>
        <w:rPr>
          <w:rFonts w:ascii="仿宋_GB2312" w:eastAsia="仿宋_GB2312"/>
          <w:b/>
          <w:sz w:val="44"/>
          <w:szCs w:val="44"/>
        </w:rPr>
      </w:pPr>
    </w:p>
    <w:p w14:paraId="6E49BC7C">
      <w:pPr>
        <w:tabs>
          <w:tab w:val="left" w:pos="1050"/>
          <w:tab w:val="left" w:pos="1470"/>
        </w:tabs>
        <w:snapToGrid w:val="0"/>
        <w:jc w:val="center"/>
        <w:rPr>
          <w:rFonts w:ascii="仿宋_GB2312" w:eastAsia="仿宋_GB2312"/>
          <w:b/>
          <w:sz w:val="44"/>
          <w:szCs w:val="44"/>
        </w:rPr>
      </w:pPr>
    </w:p>
    <w:p w14:paraId="7B132F06">
      <w:pPr>
        <w:tabs>
          <w:tab w:val="left" w:pos="1050"/>
          <w:tab w:val="left" w:pos="1470"/>
        </w:tabs>
        <w:snapToGrid w:val="0"/>
        <w:jc w:val="center"/>
        <w:rPr>
          <w:rFonts w:ascii="仿宋_GB2312" w:eastAsia="仿宋_GB2312"/>
          <w:b/>
          <w:sz w:val="44"/>
          <w:szCs w:val="44"/>
        </w:rPr>
      </w:pPr>
    </w:p>
    <w:p w14:paraId="13FF533D">
      <w:pPr>
        <w:tabs>
          <w:tab w:val="left" w:pos="1050"/>
          <w:tab w:val="left" w:pos="1470"/>
        </w:tabs>
        <w:snapToGrid w:val="0"/>
        <w:jc w:val="center"/>
        <w:rPr>
          <w:rFonts w:ascii="仿宋_GB2312" w:eastAsia="仿宋_GB2312"/>
          <w:b/>
          <w:sz w:val="44"/>
          <w:szCs w:val="44"/>
        </w:rPr>
      </w:pPr>
    </w:p>
    <w:p w14:paraId="0806C327">
      <w:pPr>
        <w:tabs>
          <w:tab w:val="left" w:pos="1050"/>
          <w:tab w:val="left" w:pos="1470"/>
        </w:tabs>
        <w:snapToGrid w:val="0"/>
        <w:jc w:val="center"/>
        <w:rPr>
          <w:rFonts w:ascii="仿宋_GB2312" w:eastAsia="仿宋_GB2312"/>
          <w:b/>
          <w:sz w:val="44"/>
          <w:szCs w:val="44"/>
        </w:rPr>
      </w:pPr>
    </w:p>
    <w:p w14:paraId="1A8CC75D">
      <w:pPr>
        <w:tabs>
          <w:tab w:val="left" w:pos="1050"/>
          <w:tab w:val="left" w:pos="1470"/>
        </w:tabs>
        <w:snapToGrid w:val="0"/>
        <w:jc w:val="center"/>
        <w:rPr>
          <w:rFonts w:ascii="仿宋_GB2312" w:eastAsia="仿宋_GB2312"/>
          <w:b/>
          <w:sz w:val="44"/>
          <w:szCs w:val="44"/>
        </w:rPr>
      </w:pPr>
    </w:p>
    <w:p w14:paraId="18310E18">
      <w:pPr>
        <w:tabs>
          <w:tab w:val="left" w:pos="1050"/>
          <w:tab w:val="left" w:pos="1470"/>
        </w:tabs>
        <w:snapToGrid w:val="0"/>
        <w:jc w:val="center"/>
        <w:rPr>
          <w:rFonts w:ascii="仿宋_GB2312" w:eastAsia="仿宋_GB2312"/>
          <w:b/>
          <w:sz w:val="44"/>
          <w:szCs w:val="44"/>
        </w:rPr>
      </w:pPr>
    </w:p>
    <w:p w14:paraId="103D7153">
      <w:pPr>
        <w:tabs>
          <w:tab w:val="left" w:pos="1050"/>
          <w:tab w:val="left" w:pos="1470"/>
        </w:tabs>
        <w:snapToGrid w:val="0"/>
        <w:jc w:val="center"/>
        <w:rPr>
          <w:rFonts w:ascii="仿宋_GB2312" w:eastAsia="仿宋_GB2312"/>
          <w:b/>
          <w:sz w:val="44"/>
          <w:szCs w:val="44"/>
        </w:rPr>
      </w:pPr>
    </w:p>
    <w:p w14:paraId="5F974F8C">
      <w:pPr>
        <w:tabs>
          <w:tab w:val="left" w:pos="1050"/>
          <w:tab w:val="left" w:pos="1470"/>
        </w:tabs>
        <w:snapToGrid w:val="0"/>
        <w:jc w:val="center"/>
        <w:rPr>
          <w:rFonts w:ascii="仿宋_GB2312" w:eastAsia="仿宋_GB2312"/>
          <w:b/>
          <w:sz w:val="44"/>
          <w:szCs w:val="44"/>
        </w:rPr>
      </w:pPr>
    </w:p>
    <w:p w14:paraId="4D59726D">
      <w:pPr>
        <w:tabs>
          <w:tab w:val="left" w:pos="1050"/>
          <w:tab w:val="left" w:pos="1470"/>
        </w:tabs>
        <w:snapToGrid w:val="0"/>
        <w:jc w:val="center"/>
        <w:rPr>
          <w:rFonts w:ascii="仿宋_GB2312" w:eastAsia="仿宋_GB2312"/>
          <w:b/>
          <w:sz w:val="44"/>
          <w:szCs w:val="44"/>
        </w:rPr>
      </w:pPr>
    </w:p>
    <w:p w14:paraId="5D9F271A">
      <w:pPr>
        <w:tabs>
          <w:tab w:val="left" w:pos="1050"/>
          <w:tab w:val="left" w:pos="1470"/>
        </w:tabs>
        <w:snapToGrid w:val="0"/>
        <w:jc w:val="center"/>
        <w:rPr>
          <w:rFonts w:ascii="仿宋_GB2312" w:eastAsia="仿宋_GB2312"/>
          <w:b/>
          <w:sz w:val="44"/>
          <w:szCs w:val="44"/>
        </w:rPr>
      </w:pPr>
    </w:p>
    <w:p w14:paraId="1228387D">
      <w:pPr>
        <w:tabs>
          <w:tab w:val="left" w:pos="1050"/>
          <w:tab w:val="left" w:pos="1470"/>
        </w:tabs>
        <w:snapToGrid w:val="0"/>
        <w:jc w:val="center"/>
        <w:rPr>
          <w:rFonts w:ascii="仿宋_GB2312" w:eastAsia="仿宋_GB2312"/>
          <w:b/>
          <w:sz w:val="44"/>
          <w:szCs w:val="44"/>
        </w:rPr>
      </w:pPr>
    </w:p>
    <w:p w14:paraId="5BEAED41">
      <w:pPr>
        <w:tabs>
          <w:tab w:val="left" w:pos="1050"/>
          <w:tab w:val="left" w:pos="1470"/>
        </w:tabs>
        <w:snapToGrid w:val="0"/>
        <w:jc w:val="center"/>
        <w:rPr>
          <w:rFonts w:ascii="仿宋_GB2312" w:eastAsia="仿宋_GB2312"/>
          <w:b/>
          <w:sz w:val="44"/>
          <w:szCs w:val="44"/>
        </w:rPr>
      </w:pPr>
    </w:p>
    <w:p w14:paraId="187AAD8A">
      <w:pPr>
        <w:tabs>
          <w:tab w:val="left" w:pos="1050"/>
          <w:tab w:val="left" w:pos="1470"/>
        </w:tabs>
        <w:snapToGrid w:val="0"/>
        <w:jc w:val="center"/>
        <w:rPr>
          <w:rFonts w:ascii="仿宋_GB2312" w:eastAsia="仿宋_GB2312"/>
          <w:b/>
          <w:sz w:val="44"/>
          <w:szCs w:val="44"/>
        </w:rPr>
      </w:pPr>
    </w:p>
    <w:p w14:paraId="2F0DF55C">
      <w:pPr>
        <w:tabs>
          <w:tab w:val="left" w:pos="1050"/>
          <w:tab w:val="left" w:pos="1470"/>
        </w:tabs>
        <w:snapToGrid w:val="0"/>
        <w:jc w:val="center"/>
        <w:rPr>
          <w:rFonts w:ascii="仿宋_GB2312" w:eastAsia="仿宋_GB2312"/>
          <w:b/>
          <w:sz w:val="44"/>
          <w:szCs w:val="44"/>
        </w:rPr>
      </w:pPr>
    </w:p>
    <w:p w14:paraId="6EAD0FE0">
      <w:pPr>
        <w:tabs>
          <w:tab w:val="left" w:pos="1050"/>
          <w:tab w:val="left" w:pos="1470"/>
        </w:tabs>
        <w:snapToGrid w:val="0"/>
        <w:jc w:val="center"/>
        <w:rPr>
          <w:rFonts w:ascii="仿宋_GB2312" w:eastAsia="仿宋_GB2312"/>
          <w:b/>
          <w:sz w:val="44"/>
          <w:szCs w:val="44"/>
        </w:rPr>
      </w:pPr>
    </w:p>
    <w:p w14:paraId="3253E7E3">
      <w:pPr>
        <w:tabs>
          <w:tab w:val="left" w:pos="1050"/>
          <w:tab w:val="left" w:pos="1470"/>
        </w:tabs>
        <w:snapToGrid w:val="0"/>
        <w:jc w:val="center"/>
        <w:rPr>
          <w:rFonts w:ascii="仿宋_GB2312" w:eastAsia="仿宋_GB2312"/>
          <w:b/>
          <w:sz w:val="44"/>
          <w:szCs w:val="44"/>
        </w:rPr>
      </w:pPr>
    </w:p>
    <w:p w14:paraId="4D7C9C07">
      <w:pPr>
        <w:tabs>
          <w:tab w:val="left" w:pos="1050"/>
          <w:tab w:val="left" w:pos="1470"/>
        </w:tabs>
        <w:snapToGrid w:val="0"/>
        <w:jc w:val="center"/>
        <w:rPr>
          <w:rFonts w:ascii="仿宋_GB2312" w:eastAsia="仿宋_GB2312"/>
          <w:b/>
          <w:sz w:val="44"/>
          <w:szCs w:val="44"/>
        </w:rPr>
      </w:pPr>
    </w:p>
    <w:p w14:paraId="7A2A88AE">
      <w:pPr>
        <w:tabs>
          <w:tab w:val="left" w:pos="1050"/>
          <w:tab w:val="left" w:pos="1470"/>
        </w:tabs>
        <w:snapToGrid w:val="0"/>
        <w:jc w:val="center"/>
        <w:rPr>
          <w:rFonts w:ascii="仿宋_GB2312" w:eastAsia="仿宋_GB2312"/>
          <w:b/>
          <w:sz w:val="44"/>
          <w:szCs w:val="44"/>
        </w:rPr>
      </w:pPr>
    </w:p>
    <w:p w14:paraId="49C3EEE3">
      <w:pPr>
        <w:tabs>
          <w:tab w:val="left" w:pos="1050"/>
          <w:tab w:val="left" w:pos="1470"/>
        </w:tabs>
        <w:snapToGrid w:val="0"/>
        <w:jc w:val="center"/>
        <w:rPr>
          <w:rFonts w:ascii="宋体"/>
          <w:sz w:val="24"/>
          <w:szCs w:val="24"/>
        </w:rPr>
      </w:pPr>
      <w:r>
        <w:rPr>
          <w:rFonts w:hint="eastAsia" w:ascii="宋体" w:hAnsi="宋体"/>
          <w:sz w:val="24"/>
          <w:szCs w:val="24"/>
        </w:rPr>
        <w:t>结束</w:t>
      </w:r>
    </w:p>
    <w:sectPr>
      <w:headerReference r:id="rId10"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
    <w:altName w:val="Segoe Print"/>
    <w:panose1 w:val="00000000000000000000"/>
    <w:charset w:val="00"/>
    <w:family w:val="modern"/>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Courier New"/>
    <w:panose1 w:val="00000000000000000000"/>
    <w:charset w:val="00"/>
    <w:family w:val="swiss"/>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4F95F">
    <w:pPr>
      <w:pStyle w:val="35"/>
    </w:pPr>
    <w:r>
      <w:pict>
        <v:shape id="_x0000_s2049" o:spid="_x0000_s2049" o:spt="202" type="#_x0000_t202" style="position:absolute;left:0pt;margin-top:0pt;height:16.1pt;width:14.05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0D6B69A0">
                <w:pPr>
                  <w:pStyle w:val="35"/>
                  <w:rPr>
                    <w:rStyle w:val="61"/>
                    <w:sz w:val="28"/>
                    <w:szCs w:val="28"/>
                  </w:rPr>
                </w:pPr>
                <w:r>
                  <w:rPr>
                    <w:rStyle w:val="61"/>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7EA3C">
    <w:pPr>
      <w:pStyle w:val="35"/>
    </w:pPr>
    <w:r>
      <w:pict>
        <v:shape id="_x0000_s2050" o:spid="_x0000_s2050" o:spt="202" type="#_x0000_t202" style="position:absolute;left:0pt;margin-top:0pt;height:13.6pt;width:26.3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44935F5C">
                <w:pPr>
                  <w:pStyle w:val="35"/>
                  <w:jc w:val="center"/>
                  <w:rPr>
                    <w:rStyle w:val="61"/>
                    <w:rFonts w:ascii="宋体"/>
                    <w:sz w:val="21"/>
                    <w:szCs w:val="21"/>
                  </w:rPr>
                </w:pPr>
                <w:r>
                  <w:rPr>
                    <w:rStyle w:val="61"/>
                    <w:rFonts w:ascii="宋体" w:cs="宋体"/>
                    <w:sz w:val="21"/>
                    <w:szCs w:val="21"/>
                  </w:rPr>
                  <w:fldChar w:fldCharType="begin"/>
                </w:r>
                <w:r>
                  <w:rPr>
                    <w:rStyle w:val="61"/>
                    <w:rFonts w:ascii="宋体" w:cs="宋体"/>
                    <w:sz w:val="21"/>
                    <w:szCs w:val="21"/>
                  </w:rPr>
                  <w:instrText xml:space="preserve">PAGE  </w:instrText>
                </w:r>
                <w:r>
                  <w:rPr>
                    <w:rStyle w:val="61"/>
                    <w:rFonts w:ascii="宋体" w:cs="宋体"/>
                    <w:sz w:val="21"/>
                    <w:szCs w:val="21"/>
                  </w:rPr>
                  <w:fldChar w:fldCharType="separate"/>
                </w:r>
                <w:r>
                  <w:rPr>
                    <w:rStyle w:val="61"/>
                    <w:rFonts w:ascii="宋体" w:cs="宋体"/>
                    <w:sz w:val="21"/>
                    <w:szCs w:val="21"/>
                  </w:rPr>
                  <w:t>- 3 -</w:t>
                </w:r>
                <w:r>
                  <w:rPr>
                    <w:rStyle w:val="61"/>
                    <w:rFonts w:ascii="宋体" w:cs="宋体"/>
                    <w:sz w:val="21"/>
                    <w:szCs w:val="21"/>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27155">
    <w:pPr>
      <w:pStyle w:val="35"/>
    </w:pPr>
    <w:r>
      <w:pict>
        <v:shape id="文本框 4" o:spid="_x0000_s2051" o:spt="202" type="#_x0000_t202" style="position:absolute;left:0pt;margin-top:0pt;height:13.6pt;width:31.55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19B110D7">
                <w:pPr>
                  <w:pStyle w:val="35"/>
                  <w:jc w:val="center"/>
                  <w:rPr>
                    <w:rStyle w:val="61"/>
                    <w:rFonts w:ascii="宋体"/>
                    <w:sz w:val="21"/>
                    <w:szCs w:val="21"/>
                  </w:rPr>
                </w:pPr>
                <w:r>
                  <w:rPr>
                    <w:rStyle w:val="61"/>
                    <w:rFonts w:ascii="宋体" w:cs="宋体"/>
                    <w:sz w:val="21"/>
                    <w:szCs w:val="21"/>
                  </w:rPr>
                  <w:fldChar w:fldCharType="begin"/>
                </w:r>
                <w:r>
                  <w:rPr>
                    <w:rStyle w:val="61"/>
                    <w:rFonts w:ascii="宋体" w:cs="宋体"/>
                    <w:sz w:val="21"/>
                    <w:szCs w:val="21"/>
                  </w:rPr>
                  <w:instrText xml:space="preserve">PAGE  </w:instrText>
                </w:r>
                <w:r>
                  <w:rPr>
                    <w:rStyle w:val="61"/>
                    <w:rFonts w:ascii="宋体" w:cs="宋体"/>
                    <w:sz w:val="21"/>
                    <w:szCs w:val="21"/>
                  </w:rPr>
                  <w:fldChar w:fldCharType="separate"/>
                </w:r>
                <w:r>
                  <w:rPr>
                    <w:rStyle w:val="61"/>
                    <w:rFonts w:ascii="宋体" w:cs="宋体"/>
                    <w:sz w:val="21"/>
                    <w:szCs w:val="21"/>
                  </w:rPr>
                  <w:t>- 9 -</w:t>
                </w:r>
                <w:r>
                  <w:rPr>
                    <w:rStyle w:val="61"/>
                    <w:rFonts w:ascii="宋体" w:cs="宋体"/>
                    <w:sz w:val="21"/>
                    <w:szCs w:val="2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3AD8B">
    <w:pPr>
      <w:pStyle w:val="35"/>
      <w:jc w:val="center"/>
      <w:rPr>
        <w:rFonts w:ascii="宋体"/>
        <w:sz w:val="21"/>
        <w:szCs w:val="21"/>
      </w:rPr>
    </w:pPr>
    <w:r>
      <w:pict>
        <v:shape id="文本框 3" o:spid="_x0000_s2052" o:spt="202" type="#_x0000_t202" style="position:absolute;left:0pt;margin-top:0pt;height:13.6pt;width:31.55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2090576E">
                <w:pPr>
                  <w:pStyle w:val="35"/>
                  <w:jc w:val="center"/>
                </w:pPr>
                <w:r>
                  <w:rPr>
                    <w:rStyle w:val="61"/>
                    <w:rFonts w:ascii="宋体" w:hAnsi="宋体" w:cs="宋体"/>
                    <w:sz w:val="21"/>
                    <w:szCs w:val="21"/>
                  </w:rPr>
                  <w:fldChar w:fldCharType="begin"/>
                </w:r>
                <w:r>
                  <w:rPr>
                    <w:rStyle w:val="61"/>
                    <w:rFonts w:ascii="宋体" w:hAnsi="宋体" w:cs="宋体"/>
                    <w:sz w:val="21"/>
                    <w:szCs w:val="21"/>
                  </w:rPr>
                  <w:instrText xml:space="preserve"> PAGE </w:instrText>
                </w:r>
                <w:r>
                  <w:rPr>
                    <w:rStyle w:val="61"/>
                    <w:rFonts w:ascii="宋体" w:hAnsi="宋体" w:cs="宋体"/>
                    <w:sz w:val="21"/>
                    <w:szCs w:val="21"/>
                  </w:rPr>
                  <w:fldChar w:fldCharType="separate"/>
                </w:r>
                <w:r>
                  <w:rPr>
                    <w:rStyle w:val="61"/>
                    <w:rFonts w:ascii="宋体" w:hAnsi="宋体" w:cs="宋体"/>
                    <w:sz w:val="21"/>
                    <w:szCs w:val="21"/>
                  </w:rPr>
                  <w:t>- 27 -</w:t>
                </w:r>
                <w:r>
                  <w:rPr>
                    <w:rStyle w:val="61"/>
                    <w:rFonts w:ascii="宋体" w:hAnsi="宋体" w:cs="宋体"/>
                    <w:sz w:val="21"/>
                    <w:szCs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C1B42">
    <w:pPr>
      <w:pStyle w:val="36"/>
      <w:jc w:val="both"/>
      <w:rPr>
        <w:rFonts w:ascii="方正仿宋_GBK" w:eastAsia="方正仿宋_GBK"/>
        <w:sz w:val="21"/>
        <w:szCs w:val="21"/>
      </w:rPr>
    </w:pPr>
    <w:r>
      <w:rPr>
        <w:rFonts w:hint="eastAsia" w:ascii="方正仿宋_GBK" w:eastAsia="方正仿宋_GBK"/>
        <w:sz w:val="21"/>
        <w:szCs w:val="21"/>
      </w:rPr>
      <w:t>重庆市奥林匹克体育中心</w:t>
    </w:r>
    <w:r>
      <w:rPr>
        <w:rFonts w:ascii="方正仿宋_GBK" w:eastAsia="方正仿宋_GBK"/>
        <w:sz w:val="21"/>
        <w:szCs w:val="21"/>
      </w:rPr>
      <w:t xml:space="preserve">                                                           </w:t>
    </w:r>
    <w:r>
      <w:rPr>
        <w:rFonts w:hint="eastAsia" w:ascii="方正仿宋_GBK" w:eastAsia="方正仿宋_GBK"/>
        <w:sz w:val="21"/>
        <w:szCs w:val="21"/>
      </w:rPr>
      <w:t>询价文件</w:t>
    </w:r>
    <w:r>
      <w:rPr>
        <w:rFonts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6E923">
    <w:pPr>
      <w:pStyle w:val="36"/>
      <w:ind w:firstLine="420" w:firstLineChars="200"/>
      <w:jc w:val="both"/>
      <w:rPr>
        <w:rFonts w:ascii="仿宋" w:hAnsi="仿宋" w:eastAsia="仿宋"/>
      </w:rPr>
    </w:pPr>
    <w:r>
      <w:rPr>
        <w:rFonts w:hint="eastAsia" w:ascii="方正仿宋_GBK" w:eastAsia="方正仿宋_GBK"/>
        <w:sz w:val="21"/>
        <w:szCs w:val="21"/>
      </w:rPr>
      <w:t>重庆市奥林匹克体育中心</w:t>
    </w:r>
    <w:r>
      <w:rPr>
        <w:rFonts w:ascii="方正仿宋_GBK" w:eastAsia="方正仿宋_GBK"/>
        <w:sz w:val="21"/>
        <w:szCs w:val="21"/>
      </w:rPr>
      <w:t xml:space="preserve">                                                       </w:t>
    </w:r>
    <w:r>
      <w:rPr>
        <w:rFonts w:hint="eastAsia" w:ascii="方正仿宋_GBK" w:eastAsia="方正仿宋_GBK"/>
        <w:sz w:val="21"/>
        <w:szCs w:val="21"/>
      </w:rPr>
      <w:t>询价文件</w:t>
    </w:r>
    <w:r>
      <w:rPr>
        <w:rFonts w:ascii="仿宋" w:hAnsi="仿宋" w:eastAsia="仿宋" w:cs="宋体"/>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0B005">
    <w:pPr>
      <w:pStyle w:val="36"/>
      <w:jc w:val="both"/>
      <w:rPr>
        <w:rFonts w:ascii="仿宋" w:hAnsi="仿宋" w:eastAsia="仿宋"/>
        <w:sz w:val="21"/>
        <w:szCs w:val="24"/>
      </w:rPr>
    </w:pPr>
    <w:r>
      <w:rPr>
        <w:rFonts w:hint="eastAsia" w:ascii="方正仿宋_GBK" w:eastAsia="方正仿宋_GBK"/>
        <w:sz w:val="21"/>
        <w:szCs w:val="21"/>
      </w:rPr>
      <w:t>重庆市奥林匹克体育中心</w:t>
    </w:r>
    <w:r>
      <w:rPr>
        <w:rFonts w:ascii="方正仿宋_GBK" w:eastAsia="方正仿宋_GBK"/>
        <w:sz w:val="21"/>
        <w:szCs w:val="21"/>
      </w:rPr>
      <w:t xml:space="preserve">                                                        </w:t>
    </w:r>
    <w:r>
      <w:rPr>
        <w:rFonts w:hint="eastAsia" w:ascii="方正仿宋_GBK" w:eastAsia="方正仿宋_GBK"/>
        <w:sz w:val="21"/>
        <w:szCs w:val="21"/>
      </w:rPr>
      <w:t>询价文件</w:t>
    </w:r>
    <w:r>
      <w:rPr>
        <w:rFonts w:ascii="仿宋" w:hAnsi="仿宋" w:eastAsia="仿宋"/>
        <w:sz w:val="21"/>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FEE5B">
    <w:pPr>
      <w:pStyle w:val="36"/>
      <w:jc w:val="both"/>
      <w:rPr>
        <w:rFonts w:ascii="仿宋" w:hAnsi="仿宋" w:eastAsia="仿宋"/>
      </w:rPr>
    </w:pPr>
    <w:r>
      <w:rPr>
        <w:rFonts w:hint="eastAsia" w:ascii="方正仿宋_GBK" w:eastAsia="方正仿宋_GBK"/>
        <w:sz w:val="21"/>
        <w:szCs w:val="21"/>
      </w:rPr>
      <w:t>重庆市奥林匹克体育中心</w:t>
    </w:r>
    <w:r>
      <w:rPr>
        <w:rFonts w:ascii="方正仿宋_GBK" w:eastAsia="方正仿宋_GBK"/>
        <w:sz w:val="21"/>
        <w:szCs w:val="21"/>
      </w:rPr>
      <w:t xml:space="preserve"> </w:t>
    </w:r>
    <w:r>
      <w:rPr>
        <w:rFonts w:ascii="仿宋" w:hAnsi="仿宋" w:eastAsia="仿宋" w:cs="宋体"/>
        <w:sz w:val="21"/>
        <w:szCs w:val="21"/>
      </w:rPr>
      <w:t xml:space="preserve">                                       </w:t>
    </w:r>
    <w:r>
      <w:rPr>
        <w:rFonts w:hint="eastAsia" w:ascii="仿宋" w:hAnsi="仿宋" w:eastAsia="仿宋" w:cs="宋体"/>
        <w:sz w:val="21"/>
        <w:szCs w:val="21"/>
      </w:rPr>
      <w:t>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719"/>
    <w:rsid w:val="000032A8"/>
    <w:rsid w:val="00003D2C"/>
    <w:rsid w:val="0000449B"/>
    <w:rsid w:val="00004688"/>
    <w:rsid w:val="00013E2E"/>
    <w:rsid w:val="00014D07"/>
    <w:rsid w:val="0002180C"/>
    <w:rsid w:val="0002327E"/>
    <w:rsid w:val="00024FE2"/>
    <w:rsid w:val="00025DD5"/>
    <w:rsid w:val="00026D70"/>
    <w:rsid w:val="0002729F"/>
    <w:rsid w:val="000331F5"/>
    <w:rsid w:val="0003335D"/>
    <w:rsid w:val="00035B94"/>
    <w:rsid w:val="00036FDE"/>
    <w:rsid w:val="000408DD"/>
    <w:rsid w:val="00044642"/>
    <w:rsid w:val="0004466E"/>
    <w:rsid w:val="00045C12"/>
    <w:rsid w:val="000463A0"/>
    <w:rsid w:val="0005388E"/>
    <w:rsid w:val="00053B69"/>
    <w:rsid w:val="00055BEE"/>
    <w:rsid w:val="000602B3"/>
    <w:rsid w:val="00060A0E"/>
    <w:rsid w:val="00060D1E"/>
    <w:rsid w:val="000651E8"/>
    <w:rsid w:val="00066484"/>
    <w:rsid w:val="00071555"/>
    <w:rsid w:val="00072D3E"/>
    <w:rsid w:val="000754E4"/>
    <w:rsid w:val="00077920"/>
    <w:rsid w:val="00081091"/>
    <w:rsid w:val="0008426E"/>
    <w:rsid w:val="000863E3"/>
    <w:rsid w:val="00087271"/>
    <w:rsid w:val="00090BB5"/>
    <w:rsid w:val="00091596"/>
    <w:rsid w:val="00094B30"/>
    <w:rsid w:val="00097894"/>
    <w:rsid w:val="000A043F"/>
    <w:rsid w:val="000A0C59"/>
    <w:rsid w:val="000A25DC"/>
    <w:rsid w:val="000A5EF5"/>
    <w:rsid w:val="000B7245"/>
    <w:rsid w:val="000C4540"/>
    <w:rsid w:val="000C62B5"/>
    <w:rsid w:val="000D022B"/>
    <w:rsid w:val="000D150D"/>
    <w:rsid w:val="000D1D17"/>
    <w:rsid w:val="000D6E07"/>
    <w:rsid w:val="000D76B2"/>
    <w:rsid w:val="000E013F"/>
    <w:rsid w:val="000E24B1"/>
    <w:rsid w:val="000E2ADA"/>
    <w:rsid w:val="000E3F7E"/>
    <w:rsid w:val="000F06E3"/>
    <w:rsid w:val="001005C8"/>
    <w:rsid w:val="00101A85"/>
    <w:rsid w:val="001031F5"/>
    <w:rsid w:val="00103C8F"/>
    <w:rsid w:val="00104689"/>
    <w:rsid w:val="00105BA1"/>
    <w:rsid w:val="001107BE"/>
    <w:rsid w:val="00112150"/>
    <w:rsid w:val="00115575"/>
    <w:rsid w:val="00122D8F"/>
    <w:rsid w:val="00126812"/>
    <w:rsid w:val="00134A2E"/>
    <w:rsid w:val="001364B1"/>
    <w:rsid w:val="00140D73"/>
    <w:rsid w:val="00141B95"/>
    <w:rsid w:val="00144007"/>
    <w:rsid w:val="001453D8"/>
    <w:rsid w:val="00145578"/>
    <w:rsid w:val="0014581B"/>
    <w:rsid w:val="00150434"/>
    <w:rsid w:val="00154837"/>
    <w:rsid w:val="0015569B"/>
    <w:rsid w:val="00163044"/>
    <w:rsid w:val="00164096"/>
    <w:rsid w:val="00166B8C"/>
    <w:rsid w:val="00167549"/>
    <w:rsid w:val="001721CE"/>
    <w:rsid w:val="00175A31"/>
    <w:rsid w:val="001766C4"/>
    <w:rsid w:val="001814FD"/>
    <w:rsid w:val="00181C22"/>
    <w:rsid w:val="001837DA"/>
    <w:rsid w:val="00185F6E"/>
    <w:rsid w:val="00187208"/>
    <w:rsid w:val="00187615"/>
    <w:rsid w:val="00192DD9"/>
    <w:rsid w:val="00197A20"/>
    <w:rsid w:val="001A2D18"/>
    <w:rsid w:val="001A51B9"/>
    <w:rsid w:val="001A737A"/>
    <w:rsid w:val="001B1224"/>
    <w:rsid w:val="001B40D6"/>
    <w:rsid w:val="001B7E32"/>
    <w:rsid w:val="001C4F8C"/>
    <w:rsid w:val="001D093A"/>
    <w:rsid w:val="001D19FC"/>
    <w:rsid w:val="001D4A09"/>
    <w:rsid w:val="001D4DA4"/>
    <w:rsid w:val="001D5210"/>
    <w:rsid w:val="001D57AA"/>
    <w:rsid w:val="001D58A4"/>
    <w:rsid w:val="001D7873"/>
    <w:rsid w:val="001E16EC"/>
    <w:rsid w:val="001E26EB"/>
    <w:rsid w:val="001E307D"/>
    <w:rsid w:val="001E4005"/>
    <w:rsid w:val="001E4D15"/>
    <w:rsid w:val="001E53D4"/>
    <w:rsid w:val="001F0070"/>
    <w:rsid w:val="001F056A"/>
    <w:rsid w:val="001F12C1"/>
    <w:rsid w:val="001F2A6B"/>
    <w:rsid w:val="001F38C4"/>
    <w:rsid w:val="001F6BF8"/>
    <w:rsid w:val="0020025D"/>
    <w:rsid w:val="00200C90"/>
    <w:rsid w:val="00201139"/>
    <w:rsid w:val="00202407"/>
    <w:rsid w:val="00207A57"/>
    <w:rsid w:val="00211065"/>
    <w:rsid w:val="00212AEE"/>
    <w:rsid w:val="0021416B"/>
    <w:rsid w:val="002160E8"/>
    <w:rsid w:val="0022095B"/>
    <w:rsid w:val="00220D27"/>
    <w:rsid w:val="002300B8"/>
    <w:rsid w:val="00232658"/>
    <w:rsid w:val="00235498"/>
    <w:rsid w:val="00241153"/>
    <w:rsid w:val="00243026"/>
    <w:rsid w:val="002454CA"/>
    <w:rsid w:val="002519A4"/>
    <w:rsid w:val="002521A3"/>
    <w:rsid w:val="0025574C"/>
    <w:rsid w:val="00260ED1"/>
    <w:rsid w:val="00270A98"/>
    <w:rsid w:val="00271185"/>
    <w:rsid w:val="0027358C"/>
    <w:rsid w:val="00275985"/>
    <w:rsid w:val="0028214D"/>
    <w:rsid w:val="00285540"/>
    <w:rsid w:val="002901FD"/>
    <w:rsid w:val="00293430"/>
    <w:rsid w:val="002965A4"/>
    <w:rsid w:val="002A0AF5"/>
    <w:rsid w:val="002A0D40"/>
    <w:rsid w:val="002A3F80"/>
    <w:rsid w:val="002A5DFC"/>
    <w:rsid w:val="002B248D"/>
    <w:rsid w:val="002B6605"/>
    <w:rsid w:val="002B7BDB"/>
    <w:rsid w:val="002C1D3C"/>
    <w:rsid w:val="002C1DCD"/>
    <w:rsid w:val="002C1F68"/>
    <w:rsid w:val="002C3BAB"/>
    <w:rsid w:val="002C4611"/>
    <w:rsid w:val="002C526C"/>
    <w:rsid w:val="002C570B"/>
    <w:rsid w:val="002C5D2F"/>
    <w:rsid w:val="002C61AE"/>
    <w:rsid w:val="002E2FBD"/>
    <w:rsid w:val="002E38B0"/>
    <w:rsid w:val="002F33B6"/>
    <w:rsid w:val="002F49CA"/>
    <w:rsid w:val="002F6E17"/>
    <w:rsid w:val="002F7ECD"/>
    <w:rsid w:val="00300B3F"/>
    <w:rsid w:val="00301DED"/>
    <w:rsid w:val="003059D6"/>
    <w:rsid w:val="00312564"/>
    <w:rsid w:val="003125B2"/>
    <w:rsid w:val="00312BB5"/>
    <w:rsid w:val="00315F3F"/>
    <w:rsid w:val="003208B0"/>
    <w:rsid w:val="0032442E"/>
    <w:rsid w:val="0032569C"/>
    <w:rsid w:val="00327C9D"/>
    <w:rsid w:val="003310D2"/>
    <w:rsid w:val="00335588"/>
    <w:rsid w:val="003400E0"/>
    <w:rsid w:val="00342ADC"/>
    <w:rsid w:val="003464FC"/>
    <w:rsid w:val="00354E5A"/>
    <w:rsid w:val="003555C7"/>
    <w:rsid w:val="003567EF"/>
    <w:rsid w:val="00370E4F"/>
    <w:rsid w:val="00374994"/>
    <w:rsid w:val="00374CCE"/>
    <w:rsid w:val="0037516D"/>
    <w:rsid w:val="00375970"/>
    <w:rsid w:val="003812B2"/>
    <w:rsid w:val="00393402"/>
    <w:rsid w:val="00396835"/>
    <w:rsid w:val="003A17DA"/>
    <w:rsid w:val="003A2E47"/>
    <w:rsid w:val="003A30E3"/>
    <w:rsid w:val="003A3A09"/>
    <w:rsid w:val="003A4184"/>
    <w:rsid w:val="003A7BA2"/>
    <w:rsid w:val="003A7EB2"/>
    <w:rsid w:val="003B02F0"/>
    <w:rsid w:val="003B259B"/>
    <w:rsid w:val="003B3EDC"/>
    <w:rsid w:val="003B6F14"/>
    <w:rsid w:val="003C1545"/>
    <w:rsid w:val="003C289B"/>
    <w:rsid w:val="003C2CA5"/>
    <w:rsid w:val="003C48CC"/>
    <w:rsid w:val="003D1315"/>
    <w:rsid w:val="003D1DBB"/>
    <w:rsid w:val="003D2CBE"/>
    <w:rsid w:val="003E31EB"/>
    <w:rsid w:val="003E3B74"/>
    <w:rsid w:val="003F62A4"/>
    <w:rsid w:val="003F760B"/>
    <w:rsid w:val="00402FE6"/>
    <w:rsid w:val="00404EB0"/>
    <w:rsid w:val="004137D4"/>
    <w:rsid w:val="004176B4"/>
    <w:rsid w:val="00417C26"/>
    <w:rsid w:val="00421B85"/>
    <w:rsid w:val="00427D28"/>
    <w:rsid w:val="004336E6"/>
    <w:rsid w:val="00434061"/>
    <w:rsid w:val="00436EC8"/>
    <w:rsid w:val="00437D13"/>
    <w:rsid w:val="00446102"/>
    <w:rsid w:val="00446E0B"/>
    <w:rsid w:val="00446F6E"/>
    <w:rsid w:val="00446FBC"/>
    <w:rsid w:val="00455BC6"/>
    <w:rsid w:val="00456CB9"/>
    <w:rsid w:val="00456EF8"/>
    <w:rsid w:val="004620AC"/>
    <w:rsid w:val="0046282C"/>
    <w:rsid w:val="00462B10"/>
    <w:rsid w:val="004634B4"/>
    <w:rsid w:val="00476A1D"/>
    <w:rsid w:val="00477C2B"/>
    <w:rsid w:val="00480076"/>
    <w:rsid w:val="0048381F"/>
    <w:rsid w:val="004848AD"/>
    <w:rsid w:val="00485D9C"/>
    <w:rsid w:val="00492398"/>
    <w:rsid w:val="00495243"/>
    <w:rsid w:val="00496A0F"/>
    <w:rsid w:val="004A34B9"/>
    <w:rsid w:val="004A6105"/>
    <w:rsid w:val="004B0700"/>
    <w:rsid w:val="004B5487"/>
    <w:rsid w:val="004B5D50"/>
    <w:rsid w:val="004B6F88"/>
    <w:rsid w:val="004D30C4"/>
    <w:rsid w:val="004E3EEE"/>
    <w:rsid w:val="004E57F2"/>
    <w:rsid w:val="004E6443"/>
    <w:rsid w:val="005014F5"/>
    <w:rsid w:val="00503712"/>
    <w:rsid w:val="005047F2"/>
    <w:rsid w:val="00504F37"/>
    <w:rsid w:val="00510D9F"/>
    <w:rsid w:val="00513BFD"/>
    <w:rsid w:val="00515106"/>
    <w:rsid w:val="005205DA"/>
    <w:rsid w:val="005244D8"/>
    <w:rsid w:val="00524633"/>
    <w:rsid w:val="0053002E"/>
    <w:rsid w:val="005307B5"/>
    <w:rsid w:val="00531BD7"/>
    <w:rsid w:val="00532C8C"/>
    <w:rsid w:val="005330FB"/>
    <w:rsid w:val="00533CD7"/>
    <w:rsid w:val="0053622D"/>
    <w:rsid w:val="005365D1"/>
    <w:rsid w:val="005372AA"/>
    <w:rsid w:val="00537DF1"/>
    <w:rsid w:val="0054028B"/>
    <w:rsid w:val="005412B1"/>
    <w:rsid w:val="00544758"/>
    <w:rsid w:val="00544840"/>
    <w:rsid w:val="0054491B"/>
    <w:rsid w:val="00545032"/>
    <w:rsid w:val="0055428F"/>
    <w:rsid w:val="00560E19"/>
    <w:rsid w:val="00562133"/>
    <w:rsid w:val="00562BA4"/>
    <w:rsid w:val="00565584"/>
    <w:rsid w:val="00565742"/>
    <w:rsid w:val="00565CD9"/>
    <w:rsid w:val="005742E1"/>
    <w:rsid w:val="005776D6"/>
    <w:rsid w:val="00587587"/>
    <w:rsid w:val="005905C7"/>
    <w:rsid w:val="0059239A"/>
    <w:rsid w:val="0059385C"/>
    <w:rsid w:val="005955F1"/>
    <w:rsid w:val="0059632A"/>
    <w:rsid w:val="0059732D"/>
    <w:rsid w:val="005A3A30"/>
    <w:rsid w:val="005A533C"/>
    <w:rsid w:val="005B0137"/>
    <w:rsid w:val="005B3A29"/>
    <w:rsid w:val="005B563F"/>
    <w:rsid w:val="005B6ABC"/>
    <w:rsid w:val="005B732A"/>
    <w:rsid w:val="005B79F6"/>
    <w:rsid w:val="005C03B3"/>
    <w:rsid w:val="005C05B5"/>
    <w:rsid w:val="005C662A"/>
    <w:rsid w:val="005C7B3E"/>
    <w:rsid w:val="005D1DED"/>
    <w:rsid w:val="005D2047"/>
    <w:rsid w:val="005D32D2"/>
    <w:rsid w:val="005D5C9F"/>
    <w:rsid w:val="005E0719"/>
    <w:rsid w:val="005E4C6D"/>
    <w:rsid w:val="005E6C0D"/>
    <w:rsid w:val="005F1521"/>
    <w:rsid w:val="005F2CFB"/>
    <w:rsid w:val="005F370C"/>
    <w:rsid w:val="005F568D"/>
    <w:rsid w:val="005F67E7"/>
    <w:rsid w:val="00602DAE"/>
    <w:rsid w:val="0060512C"/>
    <w:rsid w:val="00605DCA"/>
    <w:rsid w:val="006065FB"/>
    <w:rsid w:val="00611151"/>
    <w:rsid w:val="00617777"/>
    <w:rsid w:val="00624258"/>
    <w:rsid w:val="00624D14"/>
    <w:rsid w:val="00636291"/>
    <w:rsid w:val="00636922"/>
    <w:rsid w:val="006369D7"/>
    <w:rsid w:val="00642832"/>
    <w:rsid w:val="00643DF0"/>
    <w:rsid w:val="006511CD"/>
    <w:rsid w:val="00653F71"/>
    <w:rsid w:val="00655D04"/>
    <w:rsid w:val="00657655"/>
    <w:rsid w:val="00660C9D"/>
    <w:rsid w:val="00664D7B"/>
    <w:rsid w:val="00665E53"/>
    <w:rsid w:val="00674A8E"/>
    <w:rsid w:val="006764E2"/>
    <w:rsid w:val="00690825"/>
    <w:rsid w:val="00694E5F"/>
    <w:rsid w:val="00695377"/>
    <w:rsid w:val="00695694"/>
    <w:rsid w:val="00697F31"/>
    <w:rsid w:val="006A017B"/>
    <w:rsid w:val="006A2A0E"/>
    <w:rsid w:val="006A2DDB"/>
    <w:rsid w:val="006A5622"/>
    <w:rsid w:val="006A672B"/>
    <w:rsid w:val="006B1832"/>
    <w:rsid w:val="006C05D7"/>
    <w:rsid w:val="006C085D"/>
    <w:rsid w:val="006C17A9"/>
    <w:rsid w:val="006C6611"/>
    <w:rsid w:val="006D13A1"/>
    <w:rsid w:val="006D3192"/>
    <w:rsid w:val="006D43C2"/>
    <w:rsid w:val="006D4EDE"/>
    <w:rsid w:val="006D6753"/>
    <w:rsid w:val="006D6B97"/>
    <w:rsid w:val="006D78EC"/>
    <w:rsid w:val="006D7E1F"/>
    <w:rsid w:val="006E3B90"/>
    <w:rsid w:val="006E665B"/>
    <w:rsid w:val="006E67E5"/>
    <w:rsid w:val="006F3F12"/>
    <w:rsid w:val="006F43B5"/>
    <w:rsid w:val="006F561E"/>
    <w:rsid w:val="006F574E"/>
    <w:rsid w:val="006F6C15"/>
    <w:rsid w:val="00700746"/>
    <w:rsid w:val="00702BAC"/>
    <w:rsid w:val="00702CB9"/>
    <w:rsid w:val="007033A2"/>
    <w:rsid w:val="00704E3B"/>
    <w:rsid w:val="00705127"/>
    <w:rsid w:val="00705180"/>
    <w:rsid w:val="007054C3"/>
    <w:rsid w:val="00710E52"/>
    <w:rsid w:val="0071182A"/>
    <w:rsid w:val="00713153"/>
    <w:rsid w:val="007160E8"/>
    <w:rsid w:val="00716474"/>
    <w:rsid w:val="0072064D"/>
    <w:rsid w:val="0073152D"/>
    <w:rsid w:val="00732760"/>
    <w:rsid w:val="007329A0"/>
    <w:rsid w:val="0074028F"/>
    <w:rsid w:val="00740E79"/>
    <w:rsid w:val="00741B13"/>
    <w:rsid w:val="00745790"/>
    <w:rsid w:val="00745FD1"/>
    <w:rsid w:val="00747579"/>
    <w:rsid w:val="0075003F"/>
    <w:rsid w:val="0075014C"/>
    <w:rsid w:val="00754240"/>
    <w:rsid w:val="00756F19"/>
    <w:rsid w:val="00760AB8"/>
    <w:rsid w:val="0077145F"/>
    <w:rsid w:val="0077200A"/>
    <w:rsid w:val="007726A9"/>
    <w:rsid w:val="00774F6D"/>
    <w:rsid w:val="00780CD6"/>
    <w:rsid w:val="00781672"/>
    <w:rsid w:val="00782C13"/>
    <w:rsid w:val="0078609C"/>
    <w:rsid w:val="00786C0E"/>
    <w:rsid w:val="00786C96"/>
    <w:rsid w:val="00792E3E"/>
    <w:rsid w:val="00793EDC"/>
    <w:rsid w:val="007A0B51"/>
    <w:rsid w:val="007A14A8"/>
    <w:rsid w:val="007A6C7F"/>
    <w:rsid w:val="007B3A82"/>
    <w:rsid w:val="007C1A75"/>
    <w:rsid w:val="007C4206"/>
    <w:rsid w:val="007C50FF"/>
    <w:rsid w:val="007D1374"/>
    <w:rsid w:val="007D2711"/>
    <w:rsid w:val="007D60F7"/>
    <w:rsid w:val="007E32AC"/>
    <w:rsid w:val="007E659C"/>
    <w:rsid w:val="007F5685"/>
    <w:rsid w:val="007F7177"/>
    <w:rsid w:val="008010F4"/>
    <w:rsid w:val="0080229A"/>
    <w:rsid w:val="00810BF9"/>
    <w:rsid w:val="00811C5D"/>
    <w:rsid w:val="008162BD"/>
    <w:rsid w:val="0082139E"/>
    <w:rsid w:val="00824CE9"/>
    <w:rsid w:val="00824CEB"/>
    <w:rsid w:val="00825E6D"/>
    <w:rsid w:val="008260C5"/>
    <w:rsid w:val="00827B30"/>
    <w:rsid w:val="00830BA9"/>
    <w:rsid w:val="00834457"/>
    <w:rsid w:val="00834CBC"/>
    <w:rsid w:val="00837C4D"/>
    <w:rsid w:val="00840F89"/>
    <w:rsid w:val="00842666"/>
    <w:rsid w:val="008436C4"/>
    <w:rsid w:val="00844F17"/>
    <w:rsid w:val="008501D5"/>
    <w:rsid w:val="00850B74"/>
    <w:rsid w:val="00855513"/>
    <w:rsid w:val="00856A8B"/>
    <w:rsid w:val="00861E8B"/>
    <w:rsid w:val="00862CDA"/>
    <w:rsid w:val="0086457A"/>
    <w:rsid w:val="00867B82"/>
    <w:rsid w:val="00873F9C"/>
    <w:rsid w:val="00875548"/>
    <w:rsid w:val="008815BE"/>
    <w:rsid w:val="00884C71"/>
    <w:rsid w:val="008850A6"/>
    <w:rsid w:val="00887EE3"/>
    <w:rsid w:val="00890DCE"/>
    <w:rsid w:val="00890EBC"/>
    <w:rsid w:val="00893F57"/>
    <w:rsid w:val="00894800"/>
    <w:rsid w:val="00895A71"/>
    <w:rsid w:val="008963B7"/>
    <w:rsid w:val="008968B7"/>
    <w:rsid w:val="008A68ED"/>
    <w:rsid w:val="008B177A"/>
    <w:rsid w:val="008B52A3"/>
    <w:rsid w:val="008B53A9"/>
    <w:rsid w:val="008B569A"/>
    <w:rsid w:val="008C4B69"/>
    <w:rsid w:val="008D2D02"/>
    <w:rsid w:val="008E02E1"/>
    <w:rsid w:val="008E0E6F"/>
    <w:rsid w:val="008E7242"/>
    <w:rsid w:val="008F20BF"/>
    <w:rsid w:val="008F42B6"/>
    <w:rsid w:val="008F465A"/>
    <w:rsid w:val="008F7498"/>
    <w:rsid w:val="00907A7F"/>
    <w:rsid w:val="00907F19"/>
    <w:rsid w:val="00914393"/>
    <w:rsid w:val="00914DF1"/>
    <w:rsid w:val="009150C9"/>
    <w:rsid w:val="00915465"/>
    <w:rsid w:val="0092296B"/>
    <w:rsid w:val="0092367B"/>
    <w:rsid w:val="00923AC9"/>
    <w:rsid w:val="00924F94"/>
    <w:rsid w:val="00927078"/>
    <w:rsid w:val="009301E6"/>
    <w:rsid w:val="00931313"/>
    <w:rsid w:val="00932E85"/>
    <w:rsid w:val="009340F7"/>
    <w:rsid w:val="00934B74"/>
    <w:rsid w:val="00936CD6"/>
    <w:rsid w:val="0094065F"/>
    <w:rsid w:val="00947B70"/>
    <w:rsid w:val="009525B0"/>
    <w:rsid w:val="00954B16"/>
    <w:rsid w:val="00955815"/>
    <w:rsid w:val="009568A2"/>
    <w:rsid w:val="00960F6B"/>
    <w:rsid w:val="00967472"/>
    <w:rsid w:val="00972FC8"/>
    <w:rsid w:val="00974630"/>
    <w:rsid w:val="00974FB3"/>
    <w:rsid w:val="00975FB6"/>
    <w:rsid w:val="00980CBB"/>
    <w:rsid w:val="00982279"/>
    <w:rsid w:val="00982416"/>
    <w:rsid w:val="009844EB"/>
    <w:rsid w:val="0098684B"/>
    <w:rsid w:val="009A039C"/>
    <w:rsid w:val="009A3B8D"/>
    <w:rsid w:val="009A479C"/>
    <w:rsid w:val="009A5146"/>
    <w:rsid w:val="009A6ED9"/>
    <w:rsid w:val="009B094E"/>
    <w:rsid w:val="009B74E8"/>
    <w:rsid w:val="009B7B78"/>
    <w:rsid w:val="009C51E2"/>
    <w:rsid w:val="009D18FF"/>
    <w:rsid w:val="009D333D"/>
    <w:rsid w:val="009D3358"/>
    <w:rsid w:val="009D3783"/>
    <w:rsid w:val="009D7372"/>
    <w:rsid w:val="009E4349"/>
    <w:rsid w:val="009E4BCA"/>
    <w:rsid w:val="009E6CA0"/>
    <w:rsid w:val="009F0BF2"/>
    <w:rsid w:val="009F7AFA"/>
    <w:rsid w:val="00A005B1"/>
    <w:rsid w:val="00A07535"/>
    <w:rsid w:val="00A100B2"/>
    <w:rsid w:val="00A108A3"/>
    <w:rsid w:val="00A12AA7"/>
    <w:rsid w:val="00A13E96"/>
    <w:rsid w:val="00A142CA"/>
    <w:rsid w:val="00A20895"/>
    <w:rsid w:val="00A221AB"/>
    <w:rsid w:val="00A23346"/>
    <w:rsid w:val="00A2420C"/>
    <w:rsid w:val="00A3246D"/>
    <w:rsid w:val="00A3473D"/>
    <w:rsid w:val="00A34AD4"/>
    <w:rsid w:val="00A358BD"/>
    <w:rsid w:val="00A364F4"/>
    <w:rsid w:val="00A41B15"/>
    <w:rsid w:val="00A45E98"/>
    <w:rsid w:val="00A4648F"/>
    <w:rsid w:val="00A5211B"/>
    <w:rsid w:val="00A54E4B"/>
    <w:rsid w:val="00A61352"/>
    <w:rsid w:val="00A63899"/>
    <w:rsid w:val="00A6510A"/>
    <w:rsid w:val="00A66607"/>
    <w:rsid w:val="00A66FDE"/>
    <w:rsid w:val="00A77AA1"/>
    <w:rsid w:val="00A77F4B"/>
    <w:rsid w:val="00A81235"/>
    <w:rsid w:val="00A816E6"/>
    <w:rsid w:val="00A8272C"/>
    <w:rsid w:val="00A905E7"/>
    <w:rsid w:val="00A92C21"/>
    <w:rsid w:val="00A931F2"/>
    <w:rsid w:val="00A94E09"/>
    <w:rsid w:val="00A97AD7"/>
    <w:rsid w:val="00AA2561"/>
    <w:rsid w:val="00AA2B88"/>
    <w:rsid w:val="00AC05E6"/>
    <w:rsid w:val="00AC171E"/>
    <w:rsid w:val="00AC18F3"/>
    <w:rsid w:val="00AC2CE9"/>
    <w:rsid w:val="00AC435D"/>
    <w:rsid w:val="00AC6D59"/>
    <w:rsid w:val="00AD0375"/>
    <w:rsid w:val="00AD408D"/>
    <w:rsid w:val="00AD4B7F"/>
    <w:rsid w:val="00AD5268"/>
    <w:rsid w:val="00AE1B89"/>
    <w:rsid w:val="00AE74BD"/>
    <w:rsid w:val="00AF36DA"/>
    <w:rsid w:val="00AF3C2E"/>
    <w:rsid w:val="00AF6660"/>
    <w:rsid w:val="00B00ADE"/>
    <w:rsid w:val="00B01C1A"/>
    <w:rsid w:val="00B0690A"/>
    <w:rsid w:val="00B07B35"/>
    <w:rsid w:val="00B1191D"/>
    <w:rsid w:val="00B12647"/>
    <w:rsid w:val="00B136B9"/>
    <w:rsid w:val="00B2157E"/>
    <w:rsid w:val="00B21D84"/>
    <w:rsid w:val="00B22F0B"/>
    <w:rsid w:val="00B23E5B"/>
    <w:rsid w:val="00B245BB"/>
    <w:rsid w:val="00B24C52"/>
    <w:rsid w:val="00B263ED"/>
    <w:rsid w:val="00B2780C"/>
    <w:rsid w:val="00B33E67"/>
    <w:rsid w:val="00B43574"/>
    <w:rsid w:val="00B45095"/>
    <w:rsid w:val="00B476E4"/>
    <w:rsid w:val="00B54DF5"/>
    <w:rsid w:val="00B574B5"/>
    <w:rsid w:val="00B57D71"/>
    <w:rsid w:val="00B57DFA"/>
    <w:rsid w:val="00B61308"/>
    <w:rsid w:val="00B70840"/>
    <w:rsid w:val="00B74585"/>
    <w:rsid w:val="00B75C10"/>
    <w:rsid w:val="00B76760"/>
    <w:rsid w:val="00B778BC"/>
    <w:rsid w:val="00B87BBE"/>
    <w:rsid w:val="00B90DE2"/>
    <w:rsid w:val="00B917BB"/>
    <w:rsid w:val="00B93E59"/>
    <w:rsid w:val="00B9421D"/>
    <w:rsid w:val="00B95B73"/>
    <w:rsid w:val="00B97A59"/>
    <w:rsid w:val="00B97E8D"/>
    <w:rsid w:val="00BA066D"/>
    <w:rsid w:val="00BA3C88"/>
    <w:rsid w:val="00BA48BF"/>
    <w:rsid w:val="00BA5FDB"/>
    <w:rsid w:val="00BC0E6C"/>
    <w:rsid w:val="00BC2823"/>
    <w:rsid w:val="00BC2FCD"/>
    <w:rsid w:val="00BC7D4A"/>
    <w:rsid w:val="00BD2BEA"/>
    <w:rsid w:val="00BD360D"/>
    <w:rsid w:val="00BD728D"/>
    <w:rsid w:val="00BE00AE"/>
    <w:rsid w:val="00BE1FBC"/>
    <w:rsid w:val="00BF2B87"/>
    <w:rsid w:val="00BF33FC"/>
    <w:rsid w:val="00BF567E"/>
    <w:rsid w:val="00C04FEE"/>
    <w:rsid w:val="00C078EE"/>
    <w:rsid w:val="00C2032A"/>
    <w:rsid w:val="00C24739"/>
    <w:rsid w:val="00C27079"/>
    <w:rsid w:val="00C27A67"/>
    <w:rsid w:val="00C32302"/>
    <w:rsid w:val="00C3385A"/>
    <w:rsid w:val="00C34CBE"/>
    <w:rsid w:val="00C35C5C"/>
    <w:rsid w:val="00C3606F"/>
    <w:rsid w:val="00C3611B"/>
    <w:rsid w:val="00C42927"/>
    <w:rsid w:val="00C44836"/>
    <w:rsid w:val="00C477A9"/>
    <w:rsid w:val="00C5140A"/>
    <w:rsid w:val="00C57273"/>
    <w:rsid w:val="00C5756E"/>
    <w:rsid w:val="00C603EA"/>
    <w:rsid w:val="00C64B46"/>
    <w:rsid w:val="00C73DC9"/>
    <w:rsid w:val="00C757AD"/>
    <w:rsid w:val="00C90404"/>
    <w:rsid w:val="00C921ED"/>
    <w:rsid w:val="00C9309C"/>
    <w:rsid w:val="00C94A4F"/>
    <w:rsid w:val="00CA2DD8"/>
    <w:rsid w:val="00CA2EFF"/>
    <w:rsid w:val="00CA3E4E"/>
    <w:rsid w:val="00CA64FC"/>
    <w:rsid w:val="00CA6DFA"/>
    <w:rsid w:val="00CA7DDF"/>
    <w:rsid w:val="00CB3070"/>
    <w:rsid w:val="00CC0FCB"/>
    <w:rsid w:val="00CC6097"/>
    <w:rsid w:val="00CC707E"/>
    <w:rsid w:val="00CE200B"/>
    <w:rsid w:val="00CE3109"/>
    <w:rsid w:val="00CE37CE"/>
    <w:rsid w:val="00CE454B"/>
    <w:rsid w:val="00CE4E80"/>
    <w:rsid w:val="00CE5A13"/>
    <w:rsid w:val="00CE69B2"/>
    <w:rsid w:val="00CF1E73"/>
    <w:rsid w:val="00CF39E9"/>
    <w:rsid w:val="00CF403F"/>
    <w:rsid w:val="00D00272"/>
    <w:rsid w:val="00D00CC1"/>
    <w:rsid w:val="00D05B81"/>
    <w:rsid w:val="00D14366"/>
    <w:rsid w:val="00D26DF3"/>
    <w:rsid w:val="00D27883"/>
    <w:rsid w:val="00D31EEC"/>
    <w:rsid w:val="00D330CB"/>
    <w:rsid w:val="00D33F4B"/>
    <w:rsid w:val="00D37AA5"/>
    <w:rsid w:val="00D405AF"/>
    <w:rsid w:val="00D4256E"/>
    <w:rsid w:val="00D50F82"/>
    <w:rsid w:val="00D51439"/>
    <w:rsid w:val="00D64479"/>
    <w:rsid w:val="00D65D65"/>
    <w:rsid w:val="00D65F60"/>
    <w:rsid w:val="00D705ED"/>
    <w:rsid w:val="00D75E01"/>
    <w:rsid w:val="00D777C2"/>
    <w:rsid w:val="00D9084F"/>
    <w:rsid w:val="00D908E1"/>
    <w:rsid w:val="00D912D1"/>
    <w:rsid w:val="00D962A5"/>
    <w:rsid w:val="00D970CB"/>
    <w:rsid w:val="00DA359C"/>
    <w:rsid w:val="00DA4BC3"/>
    <w:rsid w:val="00DC2002"/>
    <w:rsid w:val="00DC419F"/>
    <w:rsid w:val="00DC663B"/>
    <w:rsid w:val="00DD4215"/>
    <w:rsid w:val="00DE0323"/>
    <w:rsid w:val="00DE4B89"/>
    <w:rsid w:val="00DE71C7"/>
    <w:rsid w:val="00DF193D"/>
    <w:rsid w:val="00DF19C1"/>
    <w:rsid w:val="00DF1ECB"/>
    <w:rsid w:val="00DF5D77"/>
    <w:rsid w:val="00E02A1E"/>
    <w:rsid w:val="00E06411"/>
    <w:rsid w:val="00E10142"/>
    <w:rsid w:val="00E110B4"/>
    <w:rsid w:val="00E13710"/>
    <w:rsid w:val="00E16185"/>
    <w:rsid w:val="00E2042A"/>
    <w:rsid w:val="00E21659"/>
    <w:rsid w:val="00E2487B"/>
    <w:rsid w:val="00E278ED"/>
    <w:rsid w:val="00E2799B"/>
    <w:rsid w:val="00E30279"/>
    <w:rsid w:val="00E32499"/>
    <w:rsid w:val="00E328A8"/>
    <w:rsid w:val="00E33B10"/>
    <w:rsid w:val="00E351ED"/>
    <w:rsid w:val="00E366D4"/>
    <w:rsid w:val="00E40574"/>
    <w:rsid w:val="00E40A53"/>
    <w:rsid w:val="00E41CB3"/>
    <w:rsid w:val="00E44C59"/>
    <w:rsid w:val="00E45194"/>
    <w:rsid w:val="00E47460"/>
    <w:rsid w:val="00E513A2"/>
    <w:rsid w:val="00E54B07"/>
    <w:rsid w:val="00E568A5"/>
    <w:rsid w:val="00E57039"/>
    <w:rsid w:val="00E57521"/>
    <w:rsid w:val="00E64320"/>
    <w:rsid w:val="00E646D2"/>
    <w:rsid w:val="00E761A3"/>
    <w:rsid w:val="00E76CD7"/>
    <w:rsid w:val="00E84450"/>
    <w:rsid w:val="00E84646"/>
    <w:rsid w:val="00E866DB"/>
    <w:rsid w:val="00E8758E"/>
    <w:rsid w:val="00E90470"/>
    <w:rsid w:val="00E92081"/>
    <w:rsid w:val="00E9543F"/>
    <w:rsid w:val="00E973A8"/>
    <w:rsid w:val="00EA1B42"/>
    <w:rsid w:val="00EA39D7"/>
    <w:rsid w:val="00EA3B28"/>
    <w:rsid w:val="00EA5CC0"/>
    <w:rsid w:val="00EA5EC5"/>
    <w:rsid w:val="00EB5EFD"/>
    <w:rsid w:val="00EC065E"/>
    <w:rsid w:val="00EC34C1"/>
    <w:rsid w:val="00EC64F5"/>
    <w:rsid w:val="00ED0B8B"/>
    <w:rsid w:val="00ED1E10"/>
    <w:rsid w:val="00EE3A30"/>
    <w:rsid w:val="00EE6790"/>
    <w:rsid w:val="00F04CEA"/>
    <w:rsid w:val="00F112E2"/>
    <w:rsid w:val="00F133AF"/>
    <w:rsid w:val="00F13536"/>
    <w:rsid w:val="00F25482"/>
    <w:rsid w:val="00F275D9"/>
    <w:rsid w:val="00F32601"/>
    <w:rsid w:val="00F339E5"/>
    <w:rsid w:val="00F35AA4"/>
    <w:rsid w:val="00F40EAE"/>
    <w:rsid w:val="00F44C46"/>
    <w:rsid w:val="00F54EDC"/>
    <w:rsid w:val="00F564B8"/>
    <w:rsid w:val="00F655C4"/>
    <w:rsid w:val="00F67B01"/>
    <w:rsid w:val="00F71314"/>
    <w:rsid w:val="00F73001"/>
    <w:rsid w:val="00F754D9"/>
    <w:rsid w:val="00F82E35"/>
    <w:rsid w:val="00F87784"/>
    <w:rsid w:val="00F87CA7"/>
    <w:rsid w:val="00F931E2"/>
    <w:rsid w:val="00F934EA"/>
    <w:rsid w:val="00F93D55"/>
    <w:rsid w:val="00F96177"/>
    <w:rsid w:val="00F971A7"/>
    <w:rsid w:val="00FA212D"/>
    <w:rsid w:val="00FA2491"/>
    <w:rsid w:val="00FA2945"/>
    <w:rsid w:val="00FA3A5D"/>
    <w:rsid w:val="00FB07B6"/>
    <w:rsid w:val="00FB5A38"/>
    <w:rsid w:val="00FB5BE8"/>
    <w:rsid w:val="00FC3F29"/>
    <w:rsid w:val="00FC4552"/>
    <w:rsid w:val="00FC5B8B"/>
    <w:rsid w:val="00FC77FC"/>
    <w:rsid w:val="00FD2357"/>
    <w:rsid w:val="00FD3E24"/>
    <w:rsid w:val="00FE16D8"/>
    <w:rsid w:val="00FE470F"/>
    <w:rsid w:val="00FE5E92"/>
    <w:rsid w:val="00FF2EF2"/>
    <w:rsid w:val="00FF41DE"/>
    <w:rsid w:val="00FF6809"/>
    <w:rsid w:val="01332694"/>
    <w:rsid w:val="024E355E"/>
    <w:rsid w:val="027B0D54"/>
    <w:rsid w:val="02B82FA5"/>
    <w:rsid w:val="039E7AD6"/>
    <w:rsid w:val="03FB39F2"/>
    <w:rsid w:val="043148D4"/>
    <w:rsid w:val="04BB4DF4"/>
    <w:rsid w:val="05F34D15"/>
    <w:rsid w:val="07617F46"/>
    <w:rsid w:val="077873EC"/>
    <w:rsid w:val="079B4B85"/>
    <w:rsid w:val="07DE0CA8"/>
    <w:rsid w:val="08454F99"/>
    <w:rsid w:val="0AA9052E"/>
    <w:rsid w:val="0B0B724D"/>
    <w:rsid w:val="0BDB44DF"/>
    <w:rsid w:val="0CA04F11"/>
    <w:rsid w:val="0CA14E47"/>
    <w:rsid w:val="0CB1085B"/>
    <w:rsid w:val="0E071E38"/>
    <w:rsid w:val="0E142C0D"/>
    <w:rsid w:val="0F247BCA"/>
    <w:rsid w:val="0F3800A4"/>
    <w:rsid w:val="0F7224DB"/>
    <w:rsid w:val="10121CCA"/>
    <w:rsid w:val="10300D47"/>
    <w:rsid w:val="1135446F"/>
    <w:rsid w:val="12F23D48"/>
    <w:rsid w:val="13492CC6"/>
    <w:rsid w:val="13DE6FAA"/>
    <w:rsid w:val="1410239F"/>
    <w:rsid w:val="1627372A"/>
    <w:rsid w:val="16A145DC"/>
    <w:rsid w:val="179F6B17"/>
    <w:rsid w:val="17E24413"/>
    <w:rsid w:val="18EF7476"/>
    <w:rsid w:val="19A32F05"/>
    <w:rsid w:val="19BF2EAD"/>
    <w:rsid w:val="1D362696"/>
    <w:rsid w:val="1D963B0E"/>
    <w:rsid w:val="1E2D39F3"/>
    <w:rsid w:val="1F9F6D92"/>
    <w:rsid w:val="20EF1B27"/>
    <w:rsid w:val="22DA7E3E"/>
    <w:rsid w:val="2364013C"/>
    <w:rsid w:val="23C202CA"/>
    <w:rsid w:val="25A56087"/>
    <w:rsid w:val="26A30E27"/>
    <w:rsid w:val="26CF3288"/>
    <w:rsid w:val="271A7E5F"/>
    <w:rsid w:val="27AB2CDC"/>
    <w:rsid w:val="286232CC"/>
    <w:rsid w:val="28C72BB2"/>
    <w:rsid w:val="28DD0274"/>
    <w:rsid w:val="28F14796"/>
    <w:rsid w:val="291E45C1"/>
    <w:rsid w:val="2AC63AA2"/>
    <w:rsid w:val="2AFD3E2B"/>
    <w:rsid w:val="2B3766C8"/>
    <w:rsid w:val="2C245F39"/>
    <w:rsid w:val="2C47678A"/>
    <w:rsid w:val="2C576DBB"/>
    <w:rsid w:val="2CD83357"/>
    <w:rsid w:val="2D091C50"/>
    <w:rsid w:val="2D63315C"/>
    <w:rsid w:val="2E0477A3"/>
    <w:rsid w:val="2E3A3B89"/>
    <w:rsid w:val="2E7F444B"/>
    <w:rsid w:val="2F7B1639"/>
    <w:rsid w:val="2F81084D"/>
    <w:rsid w:val="2FB77431"/>
    <w:rsid w:val="2FBD21B0"/>
    <w:rsid w:val="2FC00C43"/>
    <w:rsid w:val="30DA6261"/>
    <w:rsid w:val="31585B26"/>
    <w:rsid w:val="319D3D82"/>
    <w:rsid w:val="31B05FC9"/>
    <w:rsid w:val="324C7552"/>
    <w:rsid w:val="334D289A"/>
    <w:rsid w:val="33D958F5"/>
    <w:rsid w:val="348D0DC6"/>
    <w:rsid w:val="34DA7B43"/>
    <w:rsid w:val="35F253FD"/>
    <w:rsid w:val="36394BEB"/>
    <w:rsid w:val="36536820"/>
    <w:rsid w:val="36C42F59"/>
    <w:rsid w:val="3704287A"/>
    <w:rsid w:val="37105BB1"/>
    <w:rsid w:val="37FD12E6"/>
    <w:rsid w:val="38C900CA"/>
    <w:rsid w:val="39541A79"/>
    <w:rsid w:val="39EE7381"/>
    <w:rsid w:val="3B0E0FAA"/>
    <w:rsid w:val="3B0E551D"/>
    <w:rsid w:val="3B2B2737"/>
    <w:rsid w:val="3BDF3792"/>
    <w:rsid w:val="3BEC0469"/>
    <w:rsid w:val="3D3E23CC"/>
    <w:rsid w:val="3F836C01"/>
    <w:rsid w:val="4013772D"/>
    <w:rsid w:val="41ED7FE2"/>
    <w:rsid w:val="431D0813"/>
    <w:rsid w:val="43F21322"/>
    <w:rsid w:val="441E05F5"/>
    <w:rsid w:val="457C7AE2"/>
    <w:rsid w:val="45C6275C"/>
    <w:rsid w:val="45D438AB"/>
    <w:rsid w:val="461931A4"/>
    <w:rsid w:val="468177C8"/>
    <w:rsid w:val="47557DA2"/>
    <w:rsid w:val="47570BA0"/>
    <w:rsid w:val="47744E2A"/>
    <w:rsid w:val="47B62DD2"/>
    <w:rsid w:val="47C5694C"/>
    <w:rsid w:val="47D82FC8"/>
    <w:rsid w:val="49763C47"/>
    <w:rsid w:val="4A0D00E9"/>
    <w:rsid w:val="4A8344E6"/>
    <w:rsid w:val="4B672A2E"/>
    <w:rsid w:val="4BB11106"/>
    <w:rsid w:val="4C2D6E14"/>
    <w:rsid w:val="4CBC0EAE"/>
    <w:rsid w:val="4F0D6957"/>
    <w:rsid w:val="4F112500"/>
    <w:rsid w:val="4FE92794"/>
    <w:rsid w:val="504D1FBF"/>
    <w:rsid w:val="504F3FA0"/>
    <w:rsid w:val="50866FA4"/>
    <w:rsid w:val="509D170D"/>
    <w:rsid w:val="50CC371C"/>
    <w:rsid w:val="52B95E07"/>
    <w:rsid w:val="53966A8A"/>
    <w:rsid w:val="53BD2BE0"/>
    <w:rsid w:val="54E21587"/>
    <w:rsid w:val="557242ED"/>
    <w:rsid w:val="55FD640D"/>
    <w:rsid w:val="57230B98"/>
    <w:rsid w:val="572E7456"/>
    <w:rsid w:val="58AA0614"/>
    <w:rsid w:val="58D055D6"/>
    <w:rsid w:val="593756E6"/>
    <w:rsid w:val="5AB9639C"/>
    <w:rsid w:val="5BDF2988"/>
    <w:rsid w:val="5C645BD6"/>
    <w:rsid w:val="5CB33BAA"/>
    <w:rsid w:val="5CD21362"/>
    <w:rsid w:val="5DCD3E0A"/>
    <w:rsid w:val="5DF969AA"/>
    <w:rsid w:val="5FB36C93"/>
    <w:rsid w:val="600326DF"/>
    <w:rsid w:val="605B6792"/>
    <w:rsid w:val="60743F94"/>
    <w:rsid w:val="611F624D"/>
    <w:rsid w:val="61E35528"/>
    <w:rsid w:val="624D5470"/>
    <w:rsid w:val="64256AA8"/>
    <w:rsid w:val="64337D51"/>
    <w:rsid w:val="644B30BC"/>
    <w:rsid w:val="64A36053"/>
    <w:rsid w:val="662B6038"/>
    <w:rsid w:val="66FC0DF9"/>
    <w:rsid w:val="673D2729"/>
    <w:rsid w:val="68171CE2"/>
    <w:rsid w:val="68364074"/>
    <w:rsid w:val="686E33AD"/>
    <w:rsid w:val="68983FC9"/>
    <w:rsid w:val="68B303E3"/>
    <w:rsid w:val="68E434EC"/>
    <w:rsid w:val="693B1B15"/>
    <w:rsid w:val="6987733C"/>
    <w:rsid w:val="69D84396"/>
    <w:rsid w:val="6A2B25E7"/>
    <w:rsid w:val="6B837754"/>
    <w:rsid w:val="6BC275F3"/>
    <w:rsid w:val="6C1823FA"/>
    <w:rsid w:val="6E0D1B1E"/>
    <w:rsid w:val="6E5C59AB"/>
    <w:rsid w:val="6EBD7F20"/>
    <w:rsid w:val="71480C8D"/>
    <w:rsid w:val="71B13A2A"/>
    <w:rsid w:val="72AB5889"/>
    <w:rsid w:val="72AC00DD"/>
    <w:rsid w:val="732D095F"/>
    <w:rsid w:val="73E751AB"/>
    <w:rsid w:val="744D44D3"/>
    <w:rsid w:val="746026D4"/>
    <w:rsid w:val="746342E2"/>
    <w:rsid w:val="75CE7685"/>
    <w:rsid w:val="775B1D6E"/>
    <w:rsid w:val="77B2567E"/>
    <w:rsid w:val="7861137D"/>
    <w:rsid w:val="7A8E629C"/>
    <w:rsid w:val="7AF47269"/>
    <w:rsid w:val="7BCD2F9E"/>
    <w:rsid w:val="7C3D65FA"/>
    <w:rsid w:val="7E271A10"/>
    <w:rsid w:val="7E3567AF"/>
    <w:rsid w:val="7F5A6E24"/>
    <w:rsid w:val="7F724F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39" w:semiHidden="0" w:name="toc 2"/>
    <w:lsdException w:unhideWhenUsed="0" w:uiPriority="39" w:semiHidden="0" w:name="toc 3"/>
    <w:lsdException w:qFormat="1" w:unhideWhenUsed="0" w:uiPriority="99" w:name="toc 4"/>
    <w:lsdException w:unhideWhenUsed="0" w:uiPriority="99" w:name="toc 5"/>
    <w:lsdException w:qFormat="1" w:unhideWhenUsed="0" w:uiPriority="99" w:name="toc 6"/>
    <w:lsdException w:qFormat="1" w:unhideWhenUsed="0" w:uiPriority="99" w:name="toc 7"/>
    <w:lsdException w:unhideWhenUsed="0" w:uiPriority="99" w:name="toc 8"/>
    <w:lsdException w:unhideWhenUsed="0" w:uiPriority="99" w:name="toc 9"/>
    <w:lsdException w:qFormat="1" w:unhideWhenUsed="0" w:uiPriority="99" w:semiHidden="0" w:name="Normal Indent"/>
    <w:lsdException w:qFormat="1" w:unhideWhenUsed="0"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uiPriority="99" w:name="envelope return" w:locked="1"/>
    <w:lsdException w:unhideWhenUsed="0" w:uiPriority="99" w:name="footnote reference"/>
    <w:lsdException w:unhideWhenUsed="0" w:uiPriority="99" w:semiHidden="0"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nhideWhenUsed="0" w:uiPriority="99" w:name="toa heading"/>
    <w:lsdException w:uiPriority="99" w:name="List" w:locked="1"/>
    <w:lsdException w:uiPriority="99" w:name="List Bullet" w:locked="1"/>
    <w:lsdException w:uiPriority="99" w:name="List Number" w:locked="1"/>
    <w:lsdException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nhideWhenUsed="0" w:uiPriority="99" w:semiHidden="0" w:name="List Bullet 2"/>
    <w:lsdException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qFormat="1" w:unhideWhenUsed="0" w:uiPriority="99" w:semiHidden="0" w:name="List Continue 2"/>
    <w:lsdException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nhideWhenUsed="0" w:uiPriority="99" w:semiHidden="0" w:name="Body Text 3"/>
    <w:lsdException w:unhideWhenUsed="0" w:uiPriority="99" w:semiHidden="0" w:name="Body Text Indent 2"/>
    <w:lsdException w:qFormat="1" w:unhideWhenUsed="0" w:uiPriority="99" w:semiHidden="0" w:name="Body Text Indent 3"/>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nhideWhenUsed="0" w:uiPriority="99" w:name="Document Map"/>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67"/>
    <w:qFormat/>
    <w:uiPriority w:val="99"/>
    <w:pPr>
      <w:keepNext/>
      <w:snapToGrid w:val="0"/>
      <w:spacing w:line="360" w:lineRule="atLeast"/>
      <w:outlineLvl w:val="0"/>
    </w:pPr>
    <w:rPr>
      <w:b/>
      <w:kern w:val="44"/>
      <w:sz w:val="20"/>
      <w:szCs w:val="20"/>
    </w:rPr>
  </w:style>
  <w:style w:type="paragraph" w:styleId="3">
    <w:name w:val="heading 2"/>
    <w:basedOn w:val="1"/>
    <w:next w:val="1"/>
    <w:link w:val="68"/>
    <w:qFormat/>
    <w:uiPriority w:val="99"/>
    <w:pPr>
      <w:keepNext/>
      <w:keepLines/>
      <w:spacing w:before="260" w:after="260" w:line="413" w:lineRule="auto"/>
      <w:outlineLvl w:val="1"/>
    </w:pPr>
    <w:rPr>
      <w:rFonts w:ascii="Arial" w:hAnsi="Arial" w:eastAsia="黑体"/>
      <w:b/>
      <w:kern w:val="0"/>
      <w:sz w:val="20"/>
      <w:szCs w:val="20"/>
    </w:rPr>
  </w:style>
  <w:style w:type="paragraph" w:styleId="4">
    <w:name w:val="heading 3"/>
    <w:basedOn w:val="1"/>
    <w:next w:val="1"/>
    <w:link w:val="69"/>
    <w:qFormat/>
    <w:uiPriority w:val="99"/>
    <w:pPr>
      <w:keepNext/>
      <w:keepLines/>
      <w:spacing w:line="380" w:lineRule="exact"/>
      <w:outlineLvl w:val="2"/>
    </w:pPr>
    <w:rPr>
      <w:b/>
      <w:kern w:val="0"/>
      <w:sz w:val="20"/>
      <w:szCs w:val="20"/>
    </w:rPr>
  </w:style>
  <w:style w:type="paragraph" w:styleId="5">
    <w:name w:val="heading 4"/>
    <w:basedOn w:val="1"/>
    <w:next w:val="1"/>
    <w:link w:val="70"/>
    <w:qFormat/>
    <w:uiPriority w:val="99"/>
    <w:pPr>
      <w:keepNext/>
      <w:keepLines/>
      <w:spacing w:before="280" w:after="290" w:line="372" w:lineRule="auto"/>
      <w:outlineLvl w:val="3"/>
    </w:pPr>
    <w:rPr>
      <w:rFonts w:ascii="Cambria" w:hAnsi="Cambria"/>
      <w:b/>
      <w:kern w:val="0"/>
      <w:sz w:val="20"/>
      <w:szCs w:val="20"/>
    </w:rPr>
  </w:style>
  <w:style w:type="paragraph" w:styleId="6">
    <w:name w:val="heading 5"/>
    <w:basedOn w:val="1"/>
    <w:next w:val="1"/>
    <w:link w:val="71"/>
    <w:qFormat/>
    <w:uiPriority w:val="99"/>
    <w:pPr>
      <w:keepNext/>
      <w:keepLines/>
      <w:tabs>
        <w:tab w:val="left" w:pos="2551"/>
      </w:tabs>
      <w:spacing w:before="280" w:after="290" w:line="372" w:lineRule="auto"/>
      <w:ind w:left="2551" w:hanging="850"/>
      <w:outlineLvl w:val="4"/>
    </w:pPr>
    <w:rPr>
      <w:b/>
      <w:kern w:val="0"/>
      <w:sz w:val="20"/>
      <w:szCs w:val="20"/>
    </w:rPr>
  </w:style>
  <w:style w:type="paragraph" w:styleId="7">
    <w:name w:val="heading 6"/>
    <w:basedOn w:val="1"/>
    <w:next w:val="1"/>
    <w:link w:val="72"/>
    <w:qFormat/>
    <w:uiPriority w:val="99"/>
    <w:pPr>
      <w:keepNext/>
      <w:keepLines/>
      <w:tabs>
        <w:tab w:val="left" w:pos="1152"/>
      </w:tabs>
      <w:adjustRightInd w:val="0"/>
      <w:snapToGrid w:val="0"/>
      <w:spacing w:before="240" w:after="64" w:line="317" w:lineRule="auto"/>
      <w:ind w:left="1152" w:hanging="1152"/>
      <w:outlineLvl w:val="5"/>
    </w:pPr>
    <w:rPr>
      <w:rFonts w:ascii="Cambria" w:hAnsi="Cambria"/>
      <w:b/>
      <w:kern w:val="0"/>
      <w:sz w:val="20"/>
      <w:szCs w:val="20"/>
    </w:rPr>
  </w:style>
  <w:style w:type="paragraph" w:styleId="8">
    <w:name w:val="heading 7"/>
    <w:basedOn w:val="1"/>
    <w:next w:val="1"/>
    <w:link w:val="73"/>
    <w:qFormat/>
    <w:uiPriority w:val="99"/>
    <w:pPr>
      <w:keepNext/>
      <w:keepLines/>
      <w:tabs>
        <w:tab w:val="left" w:pos="1296"/>
      </w:tabs>
      <w:adjustRightInd w:val="0"/>
      <w:snapToGrid w:val="0"/>
      <w:spacing w:before="240" w:after="64" w:line="317" w:lineRule="auto"/>
      <w:ind w:left="1296" w:hanging="1296"/>
      <w:outlineLvl w:val="6"/>
    </w:pPr>
    <w:rPr>
      <w:b/>
      <w:kern w:val="0"/>
      <w:sz w:val="20"/>
      <w:szCs w:val="20"/>
    </w:rPr>
  </w:style>
  <w:style w:type="paragraph" w:styleId="9">
    <w:name w:val="heading 8"/>
    <w:basedOn w:val="1"/>
    <w:next w:val="1"/>
    <w:link w:val="74"/>
    <w:qFormat/>
    <w:uiPriority w:val="99"/>
    <w:pPr>
      <w:keepNext/>
      <w:keepLines/>
      <w:tabs>
        <w:tab w:val="left" w:pos="1440"/>
      </w:tabs>
      <w:adjustRightInd w:val="0"/>
      <w:snapToGrid w:val="0"/>
      <w:spacing w:before="240" w:after="64" w:line="317" w:lineRule="auto"/>
      <w:ind w:left="1440" w:hanging="1440"/>
      <w:outlineLvl w:val="7"/>
    </w:pPr>
    <w:rPr>
      <w:rFonts w:ascii="Cambria" w:hAnsi="Cambria"/>
      <w:kern w:val="0"/>
      <w:sz w:val="20"/>
      <w:szCs w:val="20"/>
    </w:rPr>
  </w:style>
  <w:style w:type="paragraph" w:styleId="10">
    <w:name w:val="heading 9"/>
    <w:basedOn w:val="1"/>
    <w:next w:val="1"/>
    <w:link w:val="75"/>
    <w:qFormat/>
    <w:uiPriority w:val="99"/>
    <w:pPr>
      <w:keepNext/>
      <w:keepLines/>
      <w:tabs>
        <w:tab w:val="left" w:pos="1584"/>
      </w:tabs>
      <w:adjustRightInd w:val="0"/>
      <w:snapToGrid w:val="0"/>
      <w:spacing w:before="240" w:after="64" w:line="317" w:lineRule="auto"/>
      <w:ind w:left="1584" w:hanging="1584"/>
      <w:outlineLvl w:val="8"/>
    </w:pPr>
    <w:rPr>
      <w:rFonts w:ascii="Cambria" w:hAnsi="Cambria"/>
      <w:kern w:val="0"/>
      <w:sz w:val="20"/>
      <w:szCs w:val="20"/>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adjustRightInd w:val="0"/>
      <w:snapToGrid w:val="0"/>
      <w:spacing w:line="360" w:lineRule="auto"/>
      <w:ind w:left="100" w:leftChars="400" w:hanging="200" w:hangingChars="200"/>
    </w:pPr>
    <w:rPr>
      <w:sz w:val="24"/>
      <w:szCs w:val="24"/>
    </w:rPr>
  </w:style>
  <w:style w:type="paragraph" w:styleId="12">
    <w:name w:val="toc 7"/>
    <w:basedOn w:val="1"/>
    <w:next w:val="1"/>
    <w:semiHidden/>
    <w:qFormat/>
    <w:uiPriority w:val="99"/>
    <w:pPr>
      <w:ind w:left="2520" w:leftChars="1200"/>
    </w:pPr>
  </w:style>
  <w:style w:type="paragraph" w:styleId="13">
    <w:name w:val="List Number 2"/>
    <w:basedOn w:val="1"/>
    <w:qFormat/>
    <w:uiPriority w:val="99"/>
    <w:pPr>
      <w:tabs>
        <w:tab w:val="left" w:pos="780"/>
      </w:tabs>
      <w:spacing w:line="360" w:lineRule="auto"/>
      <w:ind w:left="425" w:hanging="425"/>
    </w:pPr>
    <w:rPr>
      <w:sz w:val="24"/>
      <w:szCs w:val="24"/>
    </w:rPr>
  </w:style>
  <w:style w:type="paragraph" w:styleId="14">
    <w:name w:val="List Bullet 4"/>
    <w:basedOn w:val="1"/>
    <w:qFormat/>
    <w:uiPriority w:val="99"/>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15">
    <w:name w:val="Normal Indent"/>
    <w:basedOn w:val="1"/>
    <w:link w:val="269"/>
    <w:qFormat/>
    <w:uiPriority w:val="99"/>
    <w:pPr>
      <w:adjustRightInd w:val="0"/>
      <w:snapToGrid w:val="0"/>
      <w:spacing w:line="360" w:lineRule="auto"/>
      <w:ind w:firstLine="420"/>
    </w:pPr>
    <w:rPr>
      <w:sz w:val="24"/>
      <w:szCs w:val="20"/>
    </w:rPr>
  </w:style>
  <w:style w:type="paragraph" w:styleId="16">
    <w:name w:val="caption"/>
    <w:basedOn w:val="1"/>
    <w:next w:val="1"/>
    <w:qFormat/>
    <w:uiPriority w:val="99"/>
    <w:pPr>
      <w:widowControl/>
      <w:tabs>
        <w:tab w:val="left" w:pos="1134"/>
      </w:tabs>
      <w:adjustRightInd w:val="0"/>
      <w:snapToGrid w:val="0"/>
      <w:spacing w:line="280" w:lineRule="atLeast"/>
      <w:jc w:val="left"/>
    </w:pPr>
    <w:rPr>
      <w:rFonts w:eastAsia="PMingLiUfalt"/>
      <w:b/>
      <w:bCs/>
      <w:kern w:val="0"/>
      <w:sz w:val="24"/>
      <w:szCs w:val="24"/>
      <w:lang w:eastAsia="zh-TW"/>
    </w:rPr>
  </w:style>
  <w:style w:type="paragraph" w:styleId="17">
    <w:name w:val="Document Map"/>
    <w:basedOn w:val="1"/>
    <w:link w:val="76"/>
    <w:semiHidden/>
    <w:uiPriority w:val="99"/>
    <w:pPr>
      <w:shd w:val="clear" w:color="auto" w:fill="000080"/>
    </w:pPr>
    <w:rPr>
      <w:kern w:val="0"/>
      <w:sz w:val="20"/>
      <w:szCs w:val="20"/>
    </w:rPr>
  </w:style>
  <w:style w:type="paragraph" w:styleId="18">
    <w:name w:val="toa heading"/>
    <w:basedOn w:val="1"/>
    <w:next w:val="1"/>
    <w:semiHidden/>
    <w:uiPriority w:val="99"/>
    <w:pPr>
      <w:spacing w:before="120"/>
    </w:pPr>
    <w:rPr>
      <w:rFonts w:ascii="Arial" w:hAnsi="Arial" w:cs="Arial"/>
      <w:sz w:val="24"/>
      <w:szCs w:val="24"/>
    </w:rPr>
  </w:style>
  <w:style w:type="paragraph" w:styleId="19">
    <w:name w:val="annotation text"/>
    <w:basedOn w:val="1"/>
    <w:link w:val="77"/>
    <w:uiPriority w:val="99"/>
    <w:pPr>
      <w:jc w:val="left"/>
    </w:pPr>
    <w:rPr>
      <w:kern w:val="0"/>
    </w:rPr>
  </w:style>
  <w:style w:type="paragraph" w:styleId="20">
    <w:name w:val="Body Text 3"/>
    <w:basedOn w:val="1"/>
    <w:link w:val="78"/>
    <w:uiPriority w:val="99"/>
    <w:pPr>
      <w:adjustRightInd w:val="0"/>
      <w:snapToGrid w:val="0"/>
      <w:spacing w:after="120" w:line="360" w:lineRule="auto"/>
    </w:pPr>
    <w:rPr>
      <w:kern w:val="0"/>
      <w:sz w:val="20"/>
      <w:szCs w:val="20"/>
    </w:rPr>
  </w:style>
  <w:style w:type="paragraph" w:styleId="21">
    <w:name w:val="List Bullet 3"/>
    <w:basedOn w:val="1"/>
    <w:uiPriority w:val="99"/>
    <w:pPr>
      <w:tabs>
        <w:tab w:val="left" w:pos="1200"/>
      </w:tabs>
      <w:adjustRightInd w:val="0"/>
      <w:snapToGrid w:val="0"/>
      <w:spacing w:line="360" w:lineRule="auto"/>
      <w:ind w:left="1200" w:hanging="360"/>
    </w:pPr>
    <w:rPr>
      <w:sz w:val="24"/>
      <w:szCs w:val="24"/>
    </w:rPr>
  </w:style>
  <w:style w:type="paragraph" w:styleId="22">
    <w:name w:val="Body Text"/>
    <w:basedOn w:val="1"/>
    <w:link w:val="79"/>
    <w:uiPriority w:val="99"/>
    <w:pPr>
      <w:spacing w:after="120"/>
    </w:pPr>
    <w:rPr>
      <w:kern w:val="0"/>
    </w:rPr>
  </w:style>
  <w:style w:type="paragraph" w:styleId="23">
    <w:name w:val="Body Text Indent"/>
    <w:basedOn w:val="1"/>
    <w:link w:val="80"/>
    <w:uiPriority w:val="99"/>
    <w:pPr>
      <w:spacing w:line="700" w:lineRule="exact"/>
      <w:ind w:left="960"/>
    </w:pPr>
    <w:rPr>
      <w:kern w:val="0"/>
      <w:sz w:val="20"/>
      <w:szCs w:val="20"/>
    </w:rPr>
  </w:style>
  <w:style w:type="paragraph" w:styleId="24">
    <w:name w:val="List Number 3"/>
    <w:basedOn w:val="1"/>
    <w:uiPriority w:val="99"/>
    <w:pPr>
      <w:tabs>
        <w:tab w:val="left" w:pos="2120"/>
      </w:tabs>
      <w:adjustRightInd w:val="0"/>
      <w:snapToGrid w:val="0"/>
      <w:spacing w:line="360" w:lineRule="auto"/>
      <w:ind w:left="2120" w:hanging="720"/>
    </w:pPr>
    <w:rPr>
      <w:sz w:val="24"/>
      <w:szCs w:val="24"/>
    </w:rPr>
  </w:style>
  <w:style w:type="paragraph" w:styleId="25">
    <w:name w:val="List 2"/>
    <w:basedOn w:val="1"/>
    <w:uiPriority w:val="99"/>
    <w:pPr>
      <w:adjustRightInd w:val="0"/>
      <w:snapToGrid w:val="0"/>
      <w:spacing w:line="360" w:lineRule="auto"/>
      <w:ind w:left="100" w:leftChars="200" w:hanging="200" w:hangingChars="200"/>
    </w:pPr>
    <w:rPr>
      <w:sz w:val="24"/>
      <w:szCs w:val="24"/>
    </w:rPr>
  </w:style>
  <w:style w:type="paragraph" w:styleId="26">
    <w:name w:val="List Continue"/>
    <w:basedOn w:val="1"/>
    <w:uiPriority w:val="99"/>
    <w:pPr>
      <w:adjustRightInd w:val="0"/>
      <w:snapToGrid w:val="0"/>
      <w:spacing w:after="120" w:line="360" w:lineRule="auto"/>
      <w:ind w:left="420" w:leftChars="200"/>
    </w:pPr>
    <w:rPr>
      <w:sz w:val="24"/>
      <w:szCs w:val="24"/>
    </w:rPr>
  </w:style>
  <w:style w:type="paragraph" w:styleId="27">
    <w:name w:val="List Bullet 2"/>
    <w:basedOn w:val="1"/>
    <w:uiPriority w:val="99"/>
    <w:pPr>
      <w:tabs>
        <w:tab w:val="left" w:pos="780"/>
      </w:tabs>
      <w:adjustRightInd w:val="0"/>
      <w:snapToGrid w:val="0"/>
      <w:spacing w:line="360" w:lineRule="auto"/>
      <w:ind w:left="780" w:hanging="360"/>
    </w:pPr>
    <w:rPr>
      <w:sz w:val="24"/>
      <w:szCs w:val="24"/>
    </w:rPr>
  </w:style>
  <w:style w:type="paragraph" w:styleId="28">
    <w:name w:val="toc 5"/>
    <w:basedOn w:val="1"/>
    <w:next w:val="1"/>
    <w:semiHidden/>
    <w:uiPriority w:val="99"/>
    <w:pPr>
      <w:ind w:left="1680" w:leftChars="800"/>
    </w:pPr>
  </w:style>
  <w:style w:type="paragraph" w:styleId="29">
    <w:name w:val="toc 3"/>
    <w:basedOn w:val="1"/>
    <w:next w:val="1"/>
    <w:uiPriority w:val="39"/>
    <w:pPr>
      <w:ind w:left="840" w:leftChars="400"/>
    </w:pPr>
  </w:style>
  <w:style w:type="paragraph" w:styleId="30">
    <w:name w:val="Plain Text"/>
    <w:basedOn w:val="1"/>
    <w:link w:val="81"/>
    <w:uiPriority w:val="99"/>
    <w:rPr>
      <w:rFonts w:ascii="宋体" w:hAnsi="Courier New"/>
      <w:kern w:val="0"/>
      <w:sz w:val="20"/>
      <w:szCs w:val="20"/>
    </w:rPr>
  </w:style>
  <w:style w:type="paragraph" w:styleId="31">
    <w:name w:val="toc 8"/>
    <w:basedOn w:val="1"/>
    <w:next w:val="1"/>
    <w:semiHidden/>
    <w:uiPriority w:val="99"/>
    <w:pPr>
      <w:ind w:left="2940" w:leftChars="1400"/>
    </w:pPr>
  </w:style>
  <w:style w:type="paragraph" w:styleId="32">
    <w:name w:val="Date"/>
    <w:basedOn w:val="1"/>
    <w:next w:val="1"/>
    <w:link w:val="82"/>
    <w:uiPriority w:val="99"/>
    <w:rPr>
      <w:kern w:val="0"/>
      <w:sz w:val="20"/>
      <w:szCs w:val="20"/>
    </w:rPr>
  </w:style>
  <w:style w:type="paragraph" w:styleId="33">
    <w:name w:val="Body Text Indent 2"/>
    <w:basedOn w:val="1"/>
    <w:link w:val="83"/>
    <w:uiPriority w:val="99"/>
    <w:pPr>
      <w:snapToGrid w:val="0"/>
      <w:spacing w:line="560" w:lineRule="atLeast"/>
      <w:ind w:firstLine="540"/>
    </w:pPr>
    <w:rPr>
      <w:kern w:val="0"/>
      <w:sz w:val="20"/>
      <w:szCs w:val="20"/>
    </w:rPr>
  </w:style>
  <w:style w:type="paragraph" w:styleId="34">
    <w:name w:val="Balloon Text"/>
    <w:basedOn w:val="1"/>
    <w:link w:val="84"/>
    <w:semiHidden/>
    <w:uiPriority w:val="99"/>
    <w:rPr>
      <w:kern w:val="0"/>
      <w:sz w:val="20"/>
      <w:szCs w:val="20"/>
    </w:rPr>
  </w:style>
  <w:style w:type="paragraph" w:styleId="35">
    <w:name w:val="footer"/>
    <w:basedOn w:val="1"/>
    <w:link w:val="85"/>
    <w:uiPriority w:val="99"/>
    <w:pPr>
      <w:tabs>
        <w:tab w:val="center" w:pos="4153"/>
        <w:tab w:val="right" w:pos="8306"/>
      </w:tabs>
      <w:snapToGrid w:val="0"/>
      <w:jc w:val="left"/>
    </w:pPr>
    <w:rPr>
      <w:kern w:val="0"/>
      <w:sz w:val="20"/>
      <w:szCs w:val="20"/>
    </w:rPr>
  </w:style>
  <w:style w:type="paragraph" w:styleId="36">
    <w:name w:val="header"/>
    <w:basedOn w:val="1"/>
    <w:link w:val="86"/>
    <w:uiPriority w:val="99"/>
    <w:pPr>
      <w:pBdr>
        <w:bottom w:val="single" w:color="auto" w:sz="6" w:space="1"/>
      </w:pBdr>
      <w:tabs>
        <w:tab w:val="center" w:pos="4153"/>
        <w:tab w:val="right" w:pos="8306"/>
      </w:tabs>
      <w:snapToGrid w:val="0"/>
      <w:jc w:val="center"/>
    </w:pPr>
    <w:rPr>
      <w:kern w:val="0"/>
      <w:sz w:val="20"/>
      <w:szCs w:val="20"/>
    </w:rPr>
  </w:style>
  <w:style w:type="paragraph" w:styleId="37">
    <w:name w:val="toc 1"/>
    <w:basedOn w:val="1"/>
    <w:next w:val="1"/>
    <w:semiHidden/>
    <w:qFormat/>
    <w:uiPriority w:val="99"/>
    <w:pPr>
      <w:spacing w:line="180" w:lineRule="auto"/>
      <w:jc w:val="center"/>
    </w:pPr>
    <w:rPr>
      <w:sz w:val="30"/>
      <w:szCs w:val="30"/>
    </w:rPr>
  </w:style>
  <w:style w:type="paragraph" w:styleId="38">
    <w:name w:val="List Continue 4"/>
    <w:basedOn w:val="1"/>
    <w:qFormat/>
    <w:uiPriority w:val="99"/>
    <w:pPr>
      <w:adjustRightInd w:val="0"/>
      <w:snapToGrid w:val="0"/>
      <w:spacing w:after="120" w:line="360" w:lineRule="auto"/>
      <w:ind w:left="1680" w:leftChars="800"/>
    </w:pPr>
    <w:rPr>
      <w:sz w:val="24"/>
      <w:szCs w:val="24"/>
    </w:rPr>
  </w:style>
  <w:style w:type="paragraph" w:styleId="39">
    <w:name w:val="toc 4"/>
    <w:basedOn w:val="1"/>
    <w:next w:val="1"/>
    <w:semiHidden/>
    <w:qFormat/>
    <w:uiPriority w:val="99"/>
    <w:pPr>
      <w:ind w:left="1260" w:leftChars="600"/>
    </w:pPr>
  </w:style>
  <w:style w:type="paragraph" w:styleId="40">
    <w:name w:val="footnote text"/>
    <w:basedOn w:val="1"/>
    <w:link w:val="87"/>
    <w:semiHidden/>
    <w:qFormat/>
    <w:uiPriority w:val="99"/>
    <w:pPr>
      <w:spacing w:line="360" w:lineRule="auto"/>
    </w:pPr>
    <w:rPr>
      <w:kern w:val="0"/>
      <w:sz w:val="20"/>
      <w:szCs w:val="20"/>
    </w:rPr>
  </w:style>
  <w:style w:type="paragraph" w:styleId="41">
    <w:name w:val="toc 6"/>
    <w:basedOn w:val="1"/>
    <w:next w:val="1"/>
    <w:semiHidden/>
    <w:qFormat/>
    <w:uiPriority w:val="99"/>
    <w:pPr>
      <w:ind w:left="2100" w:leftChars="1000"/>
    </w:pPr>
  </w:style>
  <w:style w:type="paragraph" w:styleId="42">
    <w:name w:val="List 5"/>
    <w:basedOn w:val="1"/>
    <w:qFormat/>
    <w:uiPriority w:val="99"/>
    <w:pPr>
      <w:adjustRightInd w:val="0"/>
      <w:snapToGrid w:val="0"/>
      <w:spacing w:line="360" w:lineRule="auto"/>
      <w:ind w:left="100" w:leftChars="800" w:hanging="200" w:hangingChars="200"/>
    </w:pPr>
    <w:rPr>
      <w:sz w:val="24"/>
      <w:szCs w:val="24"/>
    </w:rPr>
  </w:style>
  <w:style w:type="paragraph" w:styleId="43">
    <w:name w:val="Body Text Indent 3"/>
    <w:basedOn w:val="1"/>
    <w:link w:val="88"/>
    <w:qFormat/>
    <w:uiPriority w:val="99"/>
    <w:pPr>
      <w:spacing w:line="360" w:lineRule="auto"/>
      <w:ind w:firstLine="632"/>
    </w:pPr>
    <w:rPr>
      <w:kern w:val="0"/>
      <w:sz w:val="20"/>
      <w:szCs w:val="20"/>
    </w:rPr>
  </w:style>
  <w:style w:type="paragraph" w:styleId="44">
    <w:name w:val="table of figures"/>
    <w:basedOn w:val="1"/>
    <w:next w:val="1"/>
    <w:semiHidden/>
    <w:qFormat/>
    <w:uiPriority w:val="99"/>
    <w:pPr>
      <w:tabs>
        <w:tab w:val="right" w:leader="dot" w:pos="8640"/>
      </w:tabs>
      <w:spacing w:line="360" w:lineRule="auto"/>
      <w:ind w:left="400" w:hanging="400"/>
    </w:pPr>
    <w:rPr>
      <w:sz w:val="24"/>
      <w:szCs w:val="24"/>
    </w:rPr>
  </w:style>
  <w:style w:type="paragraph" w:styleId="45">
    <w:name w:val="toc 2"/>
    <w:basedOn w:val="1"/>
    <w:next w:val="1"/>
    <w:uiPriority w:val="39"/>
    <w:pPr>
      <w:ind w:left="420" w:leftChars="200"/>
    </w:pPr>
  </w:style>
  <w:style w:type="paragraph" w:styleId="46">
    <w:name w:val="toc 9"/>
    <w:basedOn w:val="1"/>
    <w:next w:val="1"/>
    <w:semiHidden/>
    <w:uiPriority w:val="99"/>
    <w:pPr>
      <w:ind w:left="3360" w:leftChars="1600"/>
    </w:pPr>
  </w:style>
  <w:style w:type="paragraph" w:styleId="47">
    <w:name w:val="Body Text 2"/>
    <w:basedOn w:val="1"/>
    <w:link w:val="89"/>
    <w:qFormat/>
    <w:uiPriority w:val="99"/>
    <w:pPr>
      <w:adjustRightInd w:val="0"/>
      <w:snapToGrid w:val="0"/>
      <w:spacing w:after="120" w:line="480" w:lineRule="auto"/>
    </w:pPr>
    <w:rPr>
      <w:kern w:val="0"/>
      <w:sz w:val="20"/>
      <w:szCs w:val="20"/>
    </w:rPr>
  </w:style>
  <w:style w:type="paragraph" w:styleId="48">
    <w:name w:val="List 4"/>
    <w:basedOn w:val="1"/>
    <w:qFormat/>
    <w:uiPriority w:val="99"/>
    <w:pPr>
      <w:adjustRightInd w:val="0"/>
      <w:snapToGrid w:val="0"/>
      <w:spacing w:line="360" w:lineRule="auto"/>
      <w:ind w:left="100" w:leftChars="600" w:hanging="200" w:hangingChars="200"/>
    </w:pPr>
    <w:rPr>
      <w:sz w:val="24"/>
      <w:szCs w:val="24"/>
    </w:rPr>
  </w:style>
  <w:style w:type="paragraph" w:styleId="49">
    <w:name w:val="List Continue 2"/>
    <w:basedOn w:val="1"/>
    <w:qFormat/>
    <w:uiPriority w:val="99"/>
    <w:pPr>
      <w:adjustRightInd w:val="0"/>
      <w:snapToGrid w:val="0"/>
      <w:spacing w:after="120" w:line="360" w:lineRule="auto"/>
      <w:ind w:left="840" w:leftChars="400"/>
    </w:pPr>
    <w:rPr>
      <w:sz w:val="24"/>
      <w:szCs w:val="24"/>
    </w:rPr>
  </w:style>
  <w:style w:type="paragraph" w:styleId="5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1">
    <w:name w:val="List Continue 3"/>
    <w:basedOn w:val="1"/>
    <w:uiPriority w:val="99"/>
    <w:pPr>
      <w:adjustRightInd w:val="0"/>
      <w:snapToGrid w:val="0"/>
      <w:spacing w:after="120" w:line="360" w:lineRule="auto"/>
      <w:ind w:left="1260" w:leftChars="600"/>
    </w:pPr>
    <w:rPr>
      <w:sz w:val="24"/>
      <w:szCs w:val="24"/>
    </w:rPr>
  </w:style>
  <w:style w:type="paragraph" w:styleId="52">
    <w:name w:val="index 1"/>
    <w:basedOn w:val="1"/>
    <w:next w:val="1"/>
    <w:semiHidden/>
    <w:qFormat/>
    <w:uiPriority w:val="99"/>
    <w:pPr>
      <w:adjustRightInd w:val="0"/>
      <w:spacing w:line="240" w:lineRule="atLeast"/>
      <w:textAlignment w:val="baseline"/>
    </w:pPr>
    <w:rPr>
      <w:rFonts w:ascii="宋体" w:cs="宋体"/>
      <w:kern w:val="0"/>
      <w:sz w:val="21"/>
      <w:szCs w:val="21"/>
    </w:rPr>
  </w:style>
  <w:style w:type="paragraph" w:styleId="53">
    <w:name w:val="Title"/>
    <w:basedOn w:val="1"/>
    <w:link w:val="90"/>
    <w:qFormat/>
    <w:uiPriority w:val="99"/>
    <w:pPr>
      <w:widowControl/>
      <w:spacing w:after="240" w:line="360" w:lineRule="auto"/>
      <w:jc w:val="center"/>
    </w:pPr>
    <w:rPr>
      <w:rFonts w:ascii="Cambria" w:hAnsi="Cambria"/>
      <w:b/>
      <w:kern w:val="0"/>
      <w:sz w:val="20"/>
      <w:szCs w:val="20"/>
    </w:rPr>
  </w:style>
  <w:style w:type="paragraph" w:styleId="54">
    <w:name w:val="annotation subject"/>
    <w:basedOn w:val="19"/>
    <w:next w:val="19"/>
    <w:link w:val="91"/>
    <w:semiHidden/>
    <w:qFormat/>
    <w:uiPriority w:val="99"/>
    <w:rPr>
      <w:sz w:val="20"/>
      <w:szCs w:val="20"/>
    </w:rPr>
  </w:style>
  <w:style w:type="paragraph" w:styleId="55">
    <w:name w:val="Body Text First Indent"/>
    <w:basedOn w:val="1"/>
    <w:link w:val="92"/>
    <w:uiPriority w:val="99"/>
    <w:pPr>
      <w:spacing w:line="360" w:lineRule="auto"/>
      <w:ind w:firstLine="420"/>
    </w:pPr>
    <w:rPr>
      <w:kern w:val="0"/>
      <w:sz w:val="20"/>
      <w:szCs w:val="20"/>
    </w:rPr>
  </w:style>
  <w:style w:type="paragraph" w:styleId="56">
    <w:name w:val="Body Text First Indent 2"/>
    <w:basedOn w:val="23"/>
    <w:link w:val="93"/>
    <w:qFormat/>
    <w:uiPriority w:val="99"/>
    <w:pPr>
      <w:spacing w:after="120" w:line="240" w:lineRule="auto"/>
      <w:ind w:left="420" w:leftChars="200" w:firstLine="420" w:firstLineChars="200"/>
    </w:pPr>
  </w:style>
  <w:style w:type="table" w:styleId="58">
    <w:name w:val="Table Grid"/>
    <w:basedOn w:val="5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99"/>
    <w:rPr>
      <w:rFonts w:cs="Times New Roman"/>
      <w:b/>
    </w:rPr>
  </w:style>
  <w:style w:type="character" w:styleId="61">
    <w:name w:val="page number"/>
    <w:uiPriority w:val="99"/>
    <w:rPr>
      <w:rFonts w:cs="Times New Roman"/>
    </w:rPr>
  </w:style>
  <w:style w:type="character" w:styleId="62">
    <w:name w:val="FollowedHyperlink"/>
    <w:uiPriority w:val="99"/>
    <w:rPr>
      <w:rFonts w:cs="Times New Roman"/>
      <w:color w:val="800080"/>
      <w:u w:val="single"/>
    </w:rPr>
  </w:style>
  <w:style w:type="character" w:styleId="63">
    <w:name w:val="Emphasis"/>
    <w:qFormat/>
    <w:uiPriority w:val="99"/>
    <w:rPr>
      <w:rFonts w:cs="Times New Roman"/>
      <w:i/>
    </w:rPr>
  </w:style>
  <w:style w:type="character" w:styleId="64">
    <w:name w:val="Hyperlink"/>
    <w:uiPriority w:val="99"/>
    <w:rPr>
      <w:rFonts w:cs="Times New Roman"/>
      <w:color w:val="0000FF"/>
      <w:u w:val="single"/>
    </w:rPr>
  </w:style>
  <w:style w:type="character" w:styleId="65">
    <w:name w:val="annotation reference"/>
    <w:uiPriority w:val="99"/>
    <w:rPr>
      <w:rFonts w:eastAsia="宋体" w:cs="Times New Roman"/>
      <w:sz w:val="28"/>
    </w:rPr>
  </w:style>
  <w:style w:type="character" w:styleId="66">
    <w:name w:val="footnote reference"/>
    <w:semiHidden/>
    <w:uiPriority w:val="99"/>
    <w:rPr>
      <w:rFonts w:cs="Times New Roman"/>
      <w:position w:val="6"/>
      <w:sz w:val="14"/>
      <w:vertAlign w:val="superscript"/>
    </w:rPr>
  </w:style>
  <w:style w:type="character" w:customStyle="1" w:styleId="67">
    <w:name w:val="标题 1 Char"/>
    <w:link w:val="2"/>
    <w:qFormat/>
    <w:locked/>
    <w:uiPriority w:val="99"/>
    <w:rPr>
      <w:rFonts w:ascii="Times New Roman" w:hAnsi="Times New Roman" w:eastAsia="宋体" w:cs="Times New Roman"/>
      <w:b/>
      <w:kern w:val="44"/>
      <w:sz w:val="20"/>
    </w:rPr>
  </w:style>
  <w:style w:type="character" w:customStyle="1" w:styleId="68">
    <w:name w:val="标题 2 Char"/>
    <w:link w:val="3"/>
    <w:qFormat/>
    <w:locked/>
    <w:uiPriority w:val="99"/>
    <w:rPr>
      <w:rFonts w:ascii="Arial" w:hAnsi="Arial" w:eastAsia="黑体" w:cs="Times New Roman"/>
      <w:b/>
      <w:sz w:val="20"/>
    </w:rPr>
  </w:style>
  <w:style w:type="character" w:customStyle="1" w:styleId="69">
    <w:name w:val="标题 3 Char"/>
    <w:link w:val="4"/>
    <w:qFormat/>
    <w:locked/>
    <w:uiPriority w:val="99"/>
    <w:rPr>
      <w:rFonts w:ascii="Times New Roman" w:hAnsi="Times New Roman" w:eastAsia="宋体" w:cs="Times New Roman"/>
      <w:b/>
      <w:sz w:val="20"/>
    </w:rPr>
  </w:style>
  <w:style w:type="character" w:customStyle="1" w:styleId="70">
    <w:name w:val="标题 4 Char"/>
    <w:link w:val="5"/>
    <w:qFormat/>
    <w:locked/>
    <w:uiPriority w:val="99"/>
    <w:rPr>
      <w:rFonts w:ascii="Cambria" w:hAnsi="Cambria" w:eastAsia="宋体" w:cs="Times New Roman"/>
      <w:b/>
      <w:kern w:val="0"/>
      <w:sz w:val="20"/>
    </w:rPr>
  </w:style>
  <w:style w:type="character" w:customStyle="1" w:styleId="71">
    <w:name w:val="标题 5 Char"/>
    <w:link w:val="6"/>
    <w:qFormat/>
    <w:locked/>
    <w:uiPriority w:val="99"/>
    <w:rPr>
      <w:rFonts w:ascii="Times New Roman" w:hAnsi="Times New Roman" w:eastAsia="宋体" w:cs="Times New Roman"/>
      <w:b/>
      <w:kern w:val="0"/>
      <w:sz w:val="20"/>
    </w:rPr>
  </w:style>
  <w:style w:type="character" w:customStyle="1" w:styleId="72">
    <w:name w:val="标题 6 Char"/>
    <w:link w:val="7"/>
    <w:qFormat/>
    <w:locked/>
    <w:uiPriority w:val="99"/>
    <w:rPr>
      <w:rFonts w:ascii="Cambria" w:hAnsi="Cambria" w:eastAsia="宋体" w:cs="Times New Roman"/>
      <w:b/>
      <w:kern w:val="0"/>
      <w:sz w:val="20"/>
    </w:rPr>
  </w:style>
  <w:style w:type="character" w:customStyle="1" w:styleId="73">
    <w:name w:val="标题 7 Char"/>
    <w:link w:val="8"/>
    <w:qFormat/>
    <w:locked/>
    <w:uiPriority w:val="99"/>
    <w:rPr>
      <w:rFonts w:ascii="Times New Roman" w:hAnsi="Times New Roman" w:eastAsia="宋体" w:cs="Times New Roman"/>
      <w:b/>
      <w:kern w:val="0"/>
      <w:sz w:val="20"/>
    </w:rPr>
  </w:style>
  <w:style w:type="character" w:customStyle="1" w:styleId="74">
    <w:name w:val="标题 8 Char"/>
    <w:link w:val="9"/>
    <w:qFormat/>
    <w:locked/>
    <w:uiPriority w:val="99"/>
    <w:rPr>
      <w:rFonts w:ascii="Cambria" w:hAnsi="Cambria" w:eastAsia="宋体" w:cs="Times New Roman"/>
      <w:kern w:val="0"/>
      <w:sz w:val="20"/>
    </w:rPr>
  </w:style>
  <w:style w:type="character" w:customStyle="1" w:styleId="75">
    <w:name w:val="标题 9 Char"/>
    <w:link w:val="10"/>
    <w:qFormat/>
    <w:locked/>
    <w:uiPriority w:val="99"/>
    <w:rPr>
      <w:rFonts w:ascii="Cambria" w:hAnsi="Cambria" w:eastAsia="宋体" w:cs="Times New Roman"/>
      <w:kern w:val="0"/>
      <w:sz w:val="20"/>
    </w:rPr>
  </w:style>
  <w:style w:type="character" w:customStyle="1" w:styleId="76">
    <w:name w:val="文档结构图 Char"/>
    <w:link w:val="17"/>
    <w:semiHidden/>
    <w:locked/>
    <w:uiPriority w:val="99"/>
    <w:rPr>
      <w:rFonts w:ascii="Times New Roman" w:hAnsi="Times New Roman" w:eastAsia="宋体" w:cs="Times New Roman"/>
      <w:kern w:val="0"/>
      <w:sz w:val="20"/>
      <w:shd w:val="clear" w:color="auto" w:fill="000080"/>
    </w:rPr>
  </w:style>
  <w:style w:type="character" w:customStyle="1" w:styleId="77">
    <w:name w:val="批注文字 Char"/>
    <w:link w:val="19"/>
    <w:locked/>
    <w:uiPriority w:val="99"/>
    <w:rPr>
      <w:rFonts w:ascii="Times New Roman" w:hAnsi="Times New Roman" w:eastAsia="宋体" w:cs="Times New Roman"/>
      <w:sz w:val="28"/>
    </w:rPr>
  </w:style>
  <w:style w:type="character" w:customStyle="1" w:styleId="78">
    <w:name w:val="正文文本 3 Char"/>
    <w:link w:val="20"/>
    <w:locked/>
    <w:uiPriority w:val="99"/>
    <w:rPr>
      <w:rFonts w:ascii="Times New Roman" w:hAnsi="Times New Roman" w:eastAsia="宋体" w:cs="Times New Roman"/>
      <w:kern w:val="0"/>
      <w:sz w:val="20"/>
    </w:rPr>
  </w:style>
  <w:style w:type="character" w:customStyle="1" w:styleId="79">
    <w:name w:val="正文文本 Char"/>
    <w:link w:val="22"/>
    <w:semiHidden/>
    <w:locked/>
    <w:uiPriority w:val="99"/>
    <w:rPr>
      <w:rFonts w:ascii="Times New Roman" w:hAnsi="Times New Roman" w:eastAsia="宋体" w:cs="Times New Roman"/>
      <w:sz w:val="28"/>
    </w:rPr>
  </w:style>
  <w:style w:type="character" w:customStyle="1" w:styleId="80">
    <w:name w:val="正文文本缩进 Char1"/>
    <w:link w:val="23"/>
    <w:locked/>
    <w:uiPriority w:val="99"/>
    <w:rPr>
      <w:rFonts w:ascii="Times New Roman" w:hAnsi="Times New Roman" w:eastAsia="宋体" w:cs="Times New Roman"/>
      <w:sz w:val="20"/>
    </w:rPr>
  </w:style>
  <w:style w:type="character" w:customStyle="1" w:styleId="81">
    <w:name w:val="纯文本 Char"/>
    <w:link w:val="30"/>
    <w:locked/>
    <w:uiPriority w:val="99"/>
    <w:rPr>
      <w:rFonts w:ascii="宋体" w:hAnsi="Courier New" w:eastAsia="宋体" w:cs="Times New Roman"/>
      <w:kern w:val="0"/>
      <w:sz w:val="20"/>
    </w:rPr>
  </w:style>
  <w:style w:type="character" w:customStyle="1" w:styleId="82">
    <w:name w:val="日期 Char"/>
    <w:link w:val="32"/>
    <w:locked/>
    <w:uiPriority w:val="99"/>
    <w:rPr>
      <w:rFonts w:ascii="Times New Roman" w:hAnsi="Times New Roman" w:eastAsia="宋体" w:cs="Times New Roman"/>
      <w:sz w:val="20"/>
    </w:rPr>
  </w:style>
  <w:style w:type="character" w:customStyle="1" w:styleId="83">
    <w:name w:val="正文文本缩进 2 Char"/>
    <w:link w:val="33"/>
    <w:locked/>
    <w:uiPriority w:val="99"/>
    <w:rPr>
      <w:rFonts w:ascii="Times New Roman" w:hAnsi="Times New Roman" w:eastAsia="宋体" w:cs="Times New Roman"/>
      <w:sz w:val="20"/>
    </w:rPr>
  </w:style>
  <w:style w:type="character" w:customStyle="1" w:styleId="84">
    <w:name w:val="批注框文本 Char"/>
    <w:link w:val="34"/>
    <w:semiHidden/>
    <w:locked/>
    <w:uiPriority w:val="99"/>
    <w:rPr>
      <w:rFonts w:ascii="Times New Roman" w:hAnsi="Times New Roman" w:eastAsia="宋体" w:cs="Times New Roman"/>
      <w:kern w:val="0"/>
      <w:sz w:val="20"/>
    </w:rPr>
  </w:style>
  <w:style w:type="character" w:customStyle="1" w:styleId="85">
    <w:name w:val="页脚 Char"/>
    <w:link w:val="35"/>
    <w:locked/>
    <w:uiPriority w:val="99"/>
    <w:rPr>
      <w:rFonts w:ascii="Times New Roman" w:hAnsi="Times New Roman" w:eastAsia="宋体" w:cs="Times New Roman"/>
      <w:kern w:val="0"/>
      <w:sz w:val="20"/>
    </w:rPr>
  </w:style>
  <w:style w:type="character" w:customStyle="1" w:styleId="86">
    <w:name w:val="页眉 Char"/>
    <w:link w:val="36"/>
    <w:qFormat/>
    <w:locked/>
    <w:uiPriority w:val="99"/>
    <w:rPr>
      <w:rFonts w:ascii="Times New Roman" w:hAnsi="Times New Roman" w:eastAsia="宋体" w:cs="Times New Roman"/>
      <w:sz w:val="20"/>
    </w:rPr>
  </w:style>
  <w:style w:type="character" w:customStyle="1" w:styleId="87">
    <w:name w:val="脚注文本 Char"/>
    <w:link w:val="40"/>
    <w:semiHidden/>
    <w:qFormat/>
    <w:locked/>
    <w:uiPriority w:val="99"/>
    <w:rPr>
      <w:rFonts w:ascii="Times New Roman" w:hAnsi="Times New Roman" w:eastAsia="宋体" w:cs="Times New Roman"/>
      <w:sz w:val="20"/>
    </w:rPr>
  </w:style>
  <w:style w:type="character" w:customStyle="1" w:styleId="88">
    <w:name w:val="正文文本缩进 3 Char"/>
    <w:link w:val="43"/>
    <w:qFormat/>
    <w:locked/>
    <w:uiPriority w:val="99"/>
    <w:rPr>
      <w:rFonts w:ascii="Times New Roman" w:hAnsi="Times New Roman" w:eastAsia="宋体" w:cs="Times New Roman"/>
      <w:kern w:val="0"/>
      <w:sz w:val="20"/>
    </w:rPr>
  </w:style>
  <w:style w:type="character" w:customStyle="1" w:styleId="89">
    <w:name w:val="正文文本 2 Char"/>
    <w:link w:val="47"/>
    <w:qFormat/>
    <w:locked/>
    <w:uiPriority w:val="99"/>
    <w:rPr>
      <w:rFonts w:ascii="Times New Roman" w:hAnsi="Times New Roman" w:eastAsia="宋体" w:cs="Times New Roman"/>
      <w:kern w:val="0"/>
      <w:sz w:val="20"/>
    </w:rPr>
  </w:style>
  <w:style w:type="character" w:customStyle="1" w:styleId="90">
    <w:name w:val="标题 Char"/>
    <w:link w:val="53"/>
    <w:qFormat/>
    <w:locked/>
    <w:uiPriority w:val="99"/>
    <w:rPr>
      <w:rFonts w:ascii="Cambria" w:hAnsi="Cambria" w:eastAsia="宋体" w:cs="Times New Roman"/>
      <w:b/>
      <w:kern w:val="0"/>
      <w:sz w:val="20"/>
    </w:rPr>
  </w:style>
  <w:style w:type="character" w:customStyle="1" w:styleId="91">
    <w:name w:val="批注主题 Char"/>
    <w:link w:val="54"/>
    <w:semiHidden/>
    <w:qFormat/>
    <w:locked/>
    <w:uiPriority w:val="99"/>
    <w:rPr>
      <w:rFonts w:ascii="Times New Roman" w:hAnsi="Times New Roman" w:eastAsia="宋体" w:cs="Times New Roman"/>
      <w:sz w:val="20"/>
    </w:rPr>
  </w:style>
  <w:style w:type="character" w:customStyle="1" w:styleId="92">
    <w:name w:val="正文首行缩进 Char"/>
    <w:link w:val="55"/>
    <w:qFormat/>
    <w:locked/>
    <w:uiPriority w:val="99"/>
    <w:rPr>
      <w:rFonts w:ascii="Times New Roman" w:hAnsi="Times New Roman" w:eastAsia="宋体" w:cs="Times New Roman"/>
      <w:kern w:val="0"/>
      <w:sz w:val="20"/>
    </w:rPr>
  </w:style>
  <w:style w:type="character" w:customStyle="1" w:styleId="93">
    <w:name w:val="正文首行缩进 2 Char"/>
    <w:link w:val="56"/>
    <w:qFormat/>
    <w:locked/>
    <w:uiPriority w:val="99"/>
    <w:rPr>
      <w:rFonts w:ascii="Times New Roman" w:hAnsi="Times New Roman" w:eastAsia="宋体" w:cs="Times New Roman"/>
      <w:sz w:val="20"/>
    </w:rPr>
  </w:style>
  <w:style w:type="character" w:customStyle="1" w:styleId="94">
    <w:name w:val="Char Char3"/>
    <w:uiPriority w:val="99"/>
    <w:rPr>
      <w:rFonts w:eastAsia="宋体"/>
      <w:kern w:val="2"/>
      <w:sz w:val="18"/>
      <w:lang w:val="en-US" w:eastAsia="zh-CN"/>
    </w:rPr>
  </w:style>
  <w:style w:type="character" w:customStyle="1" w:styleId="95">
    <w:name w:val="top-det1"/>
    <w:uiPriority w:val="99"/>
    <w:rPr>
      <w:b/>
      <w:color w:val="000000"/>
    </w:rPr>
  </w:style>
  <w:style w:type="character" w:customStyle="1" w:styleId="96">
    <w:name w:val="font51"/>
    <w:uiPriority w:val="99"/>
    <w:rPr>
      <w:rFonts w:ascii="宋体" w:hAnsi="宋体" w:eastAsia="宋体"/>
      <w:color w:val="000000"/>
      <w:sz w:val="32"/>
      <w:u w:val="none"/>
    </w:rPr>
  </w:style>
  <w:style w:type="character" w:customStyle="1" w:styleId="97">
    <w:name w:val="文字 Char Char"/>
    <w:link w:val="98"/>
    <w:locked/>
    <w:uiPriority w:val="99"/>
    <w:rPr>
      <w:rFonts w:ascii="宋体"/>
      <w:sz w:val="28"/>
    </w:rPr>
  </w:style>
  <w:style w:type="paragraph" w:customStyle="1" w:styleId="98">
    <w:name w:val="文字"/>
    <w:basedOn w:val="1"/>
    <w:link w:val="97"/>
    <w:uiPriority w:val="99"/>
    <w:pPr>
      <w:tabs>
        <w:tab w:val="left" w:pos="8520"/>
      </w:tabs>
      <w:spacing w:line="312" w:lineRule="auto"/>
      <w:ind w:right="-210" w:firstLine="556"/>
    </w:pPr>
    <w:rPr>
      <w:rFonts w:ascii="宋体"/>
      <w:kern w:val="0"/>
      <w:szCs w:val="20"/>
    </w:rPr>
  </w:style>
  <w:style w:type="character" w:customStyle="1" w:styleId="99">
    <w:name w:val="正文 + 三号 Char"/>
    <w:uiPriority w:val="99"/>
    <w:rPr>
      <w:rFonts w:eastAsia="宋体"/>
      <w:kern w:val="2"/>
      <w:sz w:val="21"/>
      <w:lang w:val="en-US" w:eastAsia="zh-CN"/>
    </w:rPr>
  </w:style>
  <w:style w:type="character" w:customStyle="1" w:styleId="100">
    <w:name w:val="样式 宋体"/>
    <w:uiPriority w:val="99"/>
    <w:rPr>
      <w:rFonts w:ascii="宋体" w:hAnsi="宋体" w:eastAsia="宋体"/>
      <w:sz w:val="28"/>
    </w:rPr>
  </w:style>
  <w:style w:type="character" w:customStyle="1" w:styleId="101">
    <w:name w:val="Char Char4"/>
    <w:uiPriority w:val="99"/>
    <w:rPr>
      <w:rFonts w:eastAsia="宋体"/>
      <w:b/>
      <w:kern w:val="2"/>
      <w:sz w:val="21"/>
      <w:lang w:val="en-US" w:eastAsia="zh-CN"/>
    </w:rPr>
  </w:style>
  <w:style w:type="character" w:customStyle="1" w:styleId="102">
    <w:name w:val="apple-converted-space"/>
    <w:uiPriority w:val="99"/>
  </w:style>
  <w:style w:type="character" w:customStyle="1" w:styleId="103">
    <w:name w:val="Table Heading Char Char"/>
    <w:uiPriority w:val="99"/>
    <w:rPr>
      <w:rFonts w:ascii="Arial" w:hAnsi="Arial" w:eastAsia="黑体"/>
      <w:kern w:val="2"/>
      <w:sz w:val="18"/>
      <w:lang w:val="en-US" w:eastAsia="zh-CN"/>
    </w:rPr>
  </w:style>
  <w:style w:type="character" w:customStyle="1" w:styleId="104">
    <w:name w:val="未命名11"/>
    <w:uiPriority w:val="99"/>
    <w:rPr>
      <w:color w:val="auto"/>
      <w:sz w:val="24"/>
    </w:rPr>
  </w:style>
  <w:style w:type="character" w:customStyle="1" w:styleId="105">
    <w:name w:val="font31"/>
    <w:uiPriority w:val="99"/>
    <w:rPr>
      <w:rFonts w:ascii="Times New Roman" w:hAnsi="Times New Roman"/>
      <w:color w:val="000000"/>
      <w:sz w:val="36"/>
      <w:u w:val="none"/>
    </w:rPr>
  </w:style>
  <w:style w:type="character" w:customStyle="1" w:styleId="106">
    <w:name w:val="font61"/>
    <w:uiPriority w:val="99"/>
    <w:rPr>
      <w:rFonts w:ascii="宋体" w:hAnsi="宋体" w:eastAsia="宋体"/>
      <w:color w:val="000000"/>
      <w:sz w:val="30"/>
      <w:u w:val="none"/>
    </w:rPr>
  </w:style>
  <w:style w:type="character" w:customStyle="1" w:styleId="107">
    <w:name w:val="crowed11"/>
    <w:uiPriority w:val="99"/>
    <w:rPr>
      <w:sz w:val="24"/>
    </w:rPr>
  </w:style>
  <w:style w:type="character" w:customStyle="1" w:styleId="108">
    <w:name w:val="content-white1"/>
    <w:uiPriority w:val="99"/>
    <w:rPr>
      <w:color w:val="auto"/>
      <w:sz w:val="18"/>
      <w:u w:val="none"/>
    </w:rPr>
  </w:style>
  <w:style w:type="character" w:customStyle="1" w:styleId="109">
    <w:name w:val="title_emph1"/>
    <w:uiPriority w:val="99"/>
    <w:rPr>
      <w:rFonts w:ascii="Arial" w:hAnsi="Arial"/>
      <w:b/>
      <w:sz w:val="20"/>
    </w:rPr>
  </w:style>
  <w:style w:type="character" w:customStyle="1" w:styleId="110">
    <w:name w:val="Table Text Char1 Char Char"/>
    <w:uiPriority w:val="99"/>
    <w:rPr>
      <w:rFonts w:ascii="Arial" w:hAnsi="Arial"/>
      <w:kern w:val="2"/>
      <w:sz w:val="18"/>
      <w:lang w:val="en-US" w:eastAsia="zh-CN"/>
    </w:rPr>
  </w:style>
  <w:style w:type="character" w:customStyle="1" w:styleId="111">
    <w:name w:val="Char Char Char Char Char Char Char Char Char"/>
    <w:uiPriority w:val="99"/>
    <w:rPr>
      <w:rFonts w:ascii="宋体" w:hAnsi="宋体" w:eastAsia="宋体"/>
      <w:kern w:val="2"/>
      <w:sz w:val="24"/>
      <w:lang w:val="en-US" w:eastAsia="zh-CN"/>
    </w:rPr>
  </w:style>
  <w:style w:type="character" w:customStyle="1" w:styleId="112">
    <w:name w:val="font11"/>
    <w:uiPriority w:val="99"/>
    <w:rPr>
      <w:rFonts w:ascii="宋体" w:hAnsi="宋体" w:eastAsia="宋体"/>
      <w:color w:val="000000"/>
      <w:sz w:val="36"/>
      <w:u w:val="none"/>
    </w:rPr>
  </w:style>
  <w:style w:type="character" w:customStyle="1" w:styleId="113">
    <w:name w:val="Table Text Char Char Char Char"/>
    <w:link w:val="114"/>
    <w:locked/>
    <w:uiPriority w:val="99"/>
    <w:rPr>
      <w:rFonts w:ascii="Arial" w:hAnsi="Arial"/>
      <w:kern w:val="2"/>
      <w:sz w:val="22"/>
      <w:lang w:val="en-US" w:eastAsia="zh-CN"/>
    </w:rPr>
  </w:style>
  <w:style w:type="paragraph" w:customStyle="1" w:styleId="114">
    <w:name w:val="Table Text"/>
    <w:link w:val="113"/>
    <w:uiPriority w:val="99"/>
    <w:pPr>
      <w:snapToGrid w:val="0"/>
      <w:spacing w:before="80" w:after="80"/>
    </w:pPr>
    <w:rPr>
      <w:rFonts w:ascii="Arial" w:hAnsi="Arial" w:eastAsia="宋体" w:cs="Times New Roman"/>
      <w:kern w:val="2"/>
      <w:sz w:val="18"/>
      <w:szCs w:val="22"/>
      <w:lang w:val="en-US" w:eastAsia="zh-CN" w:bidi="ar-SA"/>
    </w:rPr>
  </w:style>
  <w:style w:type="character" w:customStyle="1" w:styleId="115">
    <w:name w:val="font41"/>
    <w:uiPriority w:val="99"/>
    <w:rPr>
      <w:rFonts w:ascii="宋体" w:hAnsi="宋体" w:eastAsia="宋体"/>
      <w:color w:val="000000"/>
      <w:sz w:val="36"/>
      <w:u w:val="none"/>
    </w:rPr>
  </w:style>
  <w:style w:type="character" w:customStyle="1" w:styleId="116">
    <w:name w:val="Char Char2"/>
    <w:uiPriority w:val="99"/>
    <w:rPr>
      <w:rFonts w:eastAsia="宋体"/>
      <w:kern w:val="2"/>
      <w:sz w:val="18"/>
      <w:lang w:val="en-US" w:eastAsia="zh-CN"/>
    </w:rPr>
  </w:style>
  <w:style w:type="character" w:customStyle="1" w:styleId="117">
    <w:name w:val="Char Char6"/>
    <w:uiPriority w:val="99"/>
    <w:rPr>
      <w:rFonts w:ascii="仿宋_GB2312" w:eastAsia="仿宋_GB2312"/>
      <w:kern w:val="2"/>
      <w:sz w:val="32"/>
    </w:rPr>
  </w:style>
  <w:style w:type="character" w:customStyle="1" w:styleId="118">
    <w:name w:val="Char Char5"/>
    <w:uiPriority w:val="99"/>
    <w:rPr>
      <w:rFonts w:ascii="Arial" w:hAnsi="Arial" w:eastAsia="宋体"/>
      <w:b/>
      <w:smallCaps/>
      <w:kern w:val="28"/>
      <w:sz w:val="36"/>
      <w:lang w:val="en-US" w:eastAsia="en-US"/>
    </w:rPr>
  </w:style>
  <w:style w:type="character" w:customStyle="1" w:styleId="119">
    <w:name w:val="param-name1"/>
    <w:uiPriority w:val="99"/>
    <w:rPr>
      <w:b/>
    </w:rPr>
  </w:style>
  <w:style w:type="character" w:customStyle="1" w:styleId="120">
    <w:name w:val="v151"/>
    <w:uiPriority w:val="99"/>
    <w:rPr>
      <w:sz w:val="18"/>
    </w:rPr>
  </w:style>
  <w:style w:type="character" w:customStyle="1" w:styleId="121">
    <w:name w:val="H2 Char"/>
    <w:uiPriority w:val="99"/>
    <w:rPr>
      <w:rFonts w:ascii="Arial" w:hAnsi="Arial" w:eastAsia="宋体"/>
      <w:kern w:val="2"/>
      <w:sz w:val="28"/>
      <w:lang w:val="en-US" w:eastAsia="zh-CN"/>
    </w:rPr>
  </w:style>
  <w:style w:type="character" w:customStyle="1" w:styleId="122">
    <w:name w:val="小 Char"/>
    <w:uiPriority w:val="99"/>
    <w:rPr>
      <w:rFonts w:ascii="宋体" w:hAnsi="Courier New" w:eastAsia="宋体"/>
      <w:kern w:val="2"/>
      <w:sz w:val="21"/>
      <w:lang w:val="en-US" w:eastAsia="zh-CN"/>
    </w:rPr>
  </w:style>
  <w:style w:type="character" w:customStyle="1" w:styleId="123">
    <w:name w:val="Char Char11"/>
    <w:uiPriority w:val="99"/>
    <w:rPr>
      <w:rFonts w:ascii="宋体"/>
      <w:kern w:val="2"/>
      <w:sz w:val="28"/>
    </w:rPr>
  </w:style>
  <w:style w:type="character" w:customStyle="1" w:styleId="124">
    <w:name w:val="font1"/>
    <w:uiPriority w:val="99"/>
    <w:rPr>
      <w:color w:val="000000"/>
      <w:sz w:val="18"/>
    </w:rPr>
  </w:style>
  <w:style w:type="character" w:customStyle="1" w:styleId="125">
    <w:name w:val="标书正文:  0.74 厘米 Char1"/>
    <w:uiPriority w:val="99"/>
    <w:rPr>
      <w:rFonts w:eastAsia="宋体"/>
      <w:kern w:val="2"/>
      <w:sz w:val="24"/>
      <w:lang w:val="en-US" w:eastAsia="zh-CN"/>
    </w:rPr>
  </w:style>
  <w:style w:type="character" w:customStyle="1" w:styleId="126">
    <w:name w:val="Char Char7"/>
    <w:uiPriority w:val="99"/>
    <w:rPr>
      <w:rFonts w:ascii="宋体" w:hAnsi="宋体" w:eastAsia="宋体"/>
      <w:kern w:val="2"/>
      <w:sz w:val="28"/>
    </w:rPr>
  </w:style>
  <w:style w:type="paragraph" w:customStyle="1" w:styleId="127">
    <w:name w:val="正文文本 21"/>
    <w:basedOn w:val="1"/>
    <w:uiPriority w:val="99"/>
    <w:pPr>
      <w:adjustRightInd w:val="0"/>
      <w:spacing w:before="120" w:line="360" w:lineRule="auto"/>
      <w:ind w:firstLine="480"/>
      <w:textAlignment w:val="baseline"/>
    </w:pPr>
    <w:rPr>
      <w:sz w:val="24"/>
      <w:szCs w:val="24"/>
    </w:rPr>
  </w:style>
  <w:style w:type="paragraph" w:customStyle="1" w:styleId="128">
    <w:name w:val="图标"/>
    <w:basedOn w:val="1"/>
    <w:next w:val="1"/>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customStyle="1" w:styleId="129">
    <w:name w:val="可研正文"/>
    <w:basedOn w:val="22"/>
    <w:uiPriority w:val="99"/>
    <w:pPr>
      <w:adjustRightInd w:val="0"/>
      <w:snapToGrid w:val="0"/>
      <w:spacing w:after="0" w:line="440" w:lineRule="exact"/>
      <w:ind w:firstLine="567"/>
    </w:pPr>
    <w:rPr>
      <w:rFonts w:ascii="仿宋_GB2312" w:eastAsia="仿宋_GB2312" w:cs="仿宋_GB2312"/>
      <w:sz w:val="20"/>
      <w:szCs w:val="20"/>
    </w:rPr>
  </w:style>
  <w:style w:type="paragraph" w:customStyle="1" w:styleId="130">
    <w:name w:val="Char Char1"/>
    <w:basedOn w:val="1"/>
    <w:uiPriority w:val="99"/>
    <w:pPr>
      <w:widowControl/>
      <w:spacing w:after="160" w:line="240" w:lineRule="exact"/>
      <w:jc w:val="left"/>
    </w:pPr>
    <w:rPr>
      <w:rFonts w:ascii="Verdana" w:hAnsi="Verdana" w:cs="Verdana"/>
      <w:kern w:val="0"/>
      <w:sz w:val="20"/>
      <w:szCs w:val="20"/>
      <w:lang w:eastAsia="en-US"/>
    </w:rPr>
  </w:style>
  <w:style w:type="paragraph" w:customStyle="1" w:styleId="131">
    <w:name w:val="Pull Quote"/>
    <w:basedOn w:val="1"/>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bCs/>
      <w:i/>
      <w:iCs/>
      <w:sz w:val="24"/>
      <w:szCs w:val="24"/>
    </w:rPr>
  </w:style>
  <w:style w:type="paragraph" w:customStyle="1" w:styleId="132">
    <w:name w:val="没有缩进（为图形使用）"/>
    <w:basedOn w:val="1"/>
    <w:uiPriority w:val="99"/>
    <w:pPr>
      <w:spacing w:before="120" w:after="120" w:line="360" w:lineRule="auto"/>
    </w:pPr>
    <w:rPr>
      <w:sz w:val="24"/>
      <w:szCs w:val="24"/>
    </w:rPr>
  </w:style>
  <w:style w:type="paragraph" w:customStyle="1" w:styleId="133">
    <w:name w:val="样式 正文首行缩进 2 + 首行缩进:  2 字符"/>
    <w:basedOn w:val="1"/>
    <w:uiPriority w:val="99"/>
    <w:pPr>
      <w:tabs>
        <w:tab w:val="left" w:pos="987"/>
      </w:tabs>
      <w:adjustRightInd w:val="0"/>
      <w:snapToGrid w:val="0"/>
      <w:spacing w:line="360" w:lineRule="auto"/>
      <w:ind w:left="987" w:hanging="420"/>
    </w:pPr>
    <w:rPr>
      <w:rFonts w:ascii="Arial" w:hAnsi="Arial" w:cs="Arial"/>
      <w:b/>
      <w:bCs/>
      <w:sz w:val="24"/>
      <w:szCs w:val="24"/>
    </w:rPr>
  </w:style>
  <w:style w:type="paragraph" w:customStyle="1" w:styleId="134">
    <w:name w:val="样式1xz"/>
    <w:basedOn w:val="1"/>
    <w:uiPriority w:val="99"/>
    <w:pPr>
      <w:tabs>
        <w:tab w:val="left" w:pos="1050"/>
        <w:tab w:val="right" w:leader="dot" w:pos="8296"/>
      </w:tabs>
    </w:pPr>
    <w:rPr>
      <w:caps/>
      <w:spacing w:val="20"/>
      <w:sz w:val="24"/>
      <w:szCs w:val="24"/>
    </w:rPr>
  </w:style>
  <w:style w:type="paragraph" w:customStyle="1" w:styleId="135">
    <w:name w:val="简单回函地址"/>
    <w:basedOn w:val="1"/>
    <w:uiPriority w:val="99"/>
    <w:pPr>
      <w:adjustRightInd w:val="0"/>
      <w:snapToGrid w:val="0"/>
      <w:spacing w:line="360" w:lineRule="auto"/>
    </w:pPr>
    <w:rPr>
      <w:sz w:val="24"/>
      <w:szCs w:val="24"/>
    </w:rPr>
  </w:style>
  <w:style w:type="paragraph" w:customStyle="1" w:styleId="136">
    <w:name w:val="Table Description"/>
    <w:next w:val="1"/>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37">
    <w:name w:val="样式 标题 1章标题Heading 0Section HeadPIM 1H1h11st levell11H1..."/>
    <w:basedOn w:val="2"/>
    <w:uiPriority w:val="99"/>
    <w:pPr>
      <w:keepLines/>
      <w:pageBreakBefore/>
      <w:tabs>
        <w:tab w:val="left" w:pos="432"/>
      </w:tabs>
      <w:autoSpaceDE w:val="0"/>
      <w:autoSpaceDN w:val="0"/>
      <w:adjustRightInd w:val="0"/>
      <w:spacing w:before="340" w:after="330" w:line="578" w:lineRule="atLeast"/>
      <w:textAlignment w:val="bottom"/>
    </w:pPr>
    <w:rPr>
      <w:rFonts w:hAnsi="宋体" w:eastAsia="黑体"/>
      <w:sz w:val="36"/>
      <w:szCs w:val="36"/>
    </w:rPr>
  </w:style>
  <w:style w:type="paragraph" w:customStyle="1" w:styleId="138">
    <w:name w:val="xl23"/>
    <w:basedOn w:val="1"/>
    <w:uiPriority w:val="99"/>
    <w:pPr>
      <w:widowControl/>
      <w:spacing w:before="100" w:beforeAutospacing="1" w:after="100" w:afterAutospacing="1" w:line="360" w:lineRule="auto"/>
      <w:textAlignment w:val="top"/>
    </w:pPr>
    <w:rPr>
      <w:kern w:val="0"/>
      <w:sz w:val="24"/>
      <w:szCs w:val="24"/>
    </w:rPr>
  </w:style>
  <w:style w:type="paragraph" w:customStyle="1" w:styleId="139">
    <w:name w:val="Char Char14 Char Char"/>
    <w:basedOn w:val="1"/>
    <w:uiPriority w:val="99"/>
    <w:rPr>
      <w:sz w:val="21"/>
      <w:szCs w:val="21"/>
    </w:rPr>
  </w:style>
  <w:style w:type="paragraph" w:customStyle="1" w:styleId="140">
    <w:name w:val="IN Feature"/>
    <w:next w:val="141"/>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141">
    <w:name w:val="IN Step"/>
    <w:basedOn w:val="1"/>
    <w:uiPriority w:val="99"/>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142">
    <w:name w:val="正文4"/>
    <w:basedOn w:val="1"/>
    <w:uiPriority w:val="99"/>
    <w:pPr>
      <w:tabs>
        <w:tab w:val="left" w:pos="1275"/>
      </w:tabs>
      <w:spacing w:before="60" w:after="60" w:line="360" w:lineRule="auto"/>
      <w:ind w:left="820" w:leftChars="400" w:hanging="705"/>
    </w:pPr>
    <w:rPr>
      <w:sz w:val="24"/>
      <w:szCs w:val="24"/>
    </w:rPr>
  </w:style>
  <w:style w:type="paragraph" w:customStyle="1" w:styleId="143">
    <w:name w:val="样式 样式 正文首行缩进 2 + 左  0 字符 + 首行缩进:  2.57 字符"/>
    <w:basedOn w:val="1"/>
    <w:next w:val="1"/>
    <w:uiPriority w:val="99"/>
    <w:pPr>
      <w:adjustRightInd w:val="0"/>
      <w:snapToGrid w:val="0"/>
      <w:spacing w:after="120"/>
      <w:ind w:firstLine="540" w:firstLineChars="257"/>
    </w:pPr>
    <w:rPr>
      <w:sz w:val="21"/>
      <w:szCs w:val="21"/>
    </w:rPr>
  </w:style>
  <w:style w:type="paragraph" w:customStyle="1" w:styleId="144">
    <w:name w:val="一级条标题"/>
    <w:basedOn w:val="145"/>
    <w:next w:val="146"/>
    <w:uiPriority w:val="99"/>
    <w:pPr>
      <w:spacing w:beforeLines="0" w:afterLines="0"/>
      <w:ind w:left="525"/>
      <w:outlineLvl w:val="2"/>
    </w:pPr>
    <w:rPr>
      <w:sz w:val="21"/>
      <w:szCs w:val="21"/>
    </w:rPr>
  </w:style>
  <w:style w:type="paragraph" w:customStyle="1" w:styleId="145">
    <w:name w:val="章标题"/>
    <w:next w:val="1"/>
    <w:uiPriority w:val="99"/>
    <w:pPr>
      <w:spacing w:beforeLines="50" w:afterLines="50"/>
      <w:jc w:val="both"/>
      <w:outlineLvl w:val="1"/>
    </w:pPr>
    <w:rPr>
      <w:rFonts w:ascii="黑体" w:hAnsi="Times New Roman" w:eastAsia="黑体" w:cs="黑体"/>
      <w:sz w:val="24"/>
      <w:szCs w:val="24"/>
      <w:lang w:val="en-US" w:eastAsia="zh-CN" w:bidi="ar-SA"/>
    </w:rPr>
  </w:style>
  <w:style w:type="paragraph" w:customStyle="1" w:styleId="146">
    <w:name w:val="段"/>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47">
    <w:name w:val="文档正文"/>
    <w:basedOn w:val="1"/>
    <w:uiPriority w:val="99"/>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148">
    <w:name w:val="Note"/>
    <w:basedOn w:val="1"/>
    <w:uiPriority w:val="99"/>
    <w:pPr>
      <w:pBdr>
        <w:top w:val="single" w:color="auto" w:sz="12" w:space="3"/>
        <w:bottom w:val="single" w:color="auto" w:sz="12" w:space="3"/>
      </w:pBdr>
      <w:spacing w:line="360" w:lineRule="auto"/>
    </w:pPr>
    <w:rPr>
      <w:sz w:val="24"/>
      <w:szCs w:val="24"/>
    </w:rPr>
  </w:style>
  <w:style w:type="paragraph" w:customStyle="1" w:styleId="149">
    <w:name w:val="图片文字"/>
    <w:basedOn w:val="1"/>
    <w:uiPriority w:val="99"/>
    <w:pPr>
      <w:spacing w:line="240" w:lineRule="atLeast"/>
      <w:jc w:val="center"/>
    </w:pPr>
    <w:rPr>
      <w:sz w:val="21"/>
      <w:szCs w:val="21"/>
    </w:rPr>
  </w:style>
  <w:style w:type="paragraph" w:customStyle="1" w:styleId="150">
    <w:name w:val="二级条标题"/>
    <w:basedOn w:val="144"/>
    <w:next w:val="146"/>
    <w:uiPriority w:val="99"/>
    <w:pPr>
      <w:ind w:left="840"/>
      <w:outlineLvl w:val="3"/>
    </w:pPr>
  </w:style>
  <w:style w:type="paragraph" w:customStyle="1" w:styleId="151">
    <w:name w:val="项目"/>
    <w:basedOn w:val="1"/>
    <w:uiPriority w:val="99"/>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152">
    <w:name w:val="表文字"/>
    <w:uiPriority w:val="99"/>
    <w:rPr>
      <w:rFonts w:ascii="宋体" w:hAnsi="Times New Roman" w:eastAsia="宋体" w:cs="宋体"/>
      <w:kern w:val="2"/>
      <w:lang w:val="en-US" w:eastAsia="zh-CN" w:bidi="ar-SA"/>
    </w:rPr>
  </w:style>
  <w:style w:type="paragraph" w:customStyle="1" w:styleId="153">
    <w:name w:val="表头样式"/>
    <w:basedOn w:val="1"/>
    <w:uiPriority w:val="99"/>
    <w:pPr>
      <w:autoSpaceDE w:val="0"/>
      <w:autoSpaceDN w:val="0"/>
      <w:adjustRightInd w:val="0"/>
      <w:spacing w:line="360" w:lineRule="auto"/>
      <w:jc w:val="left"/>
    </w:pPr>
    <w:rPr>
      <w:b/>
      <w:bCs/>
      <w:kern w:val="0"/>
      <w:sz w:val="21"/>
      <w:szCs w:val="21"/>
    </w:rPr>
  </w:style>
  <w:style w:type="paragraph" w:customStyle="1" w:styleId="154">
    <w:name w:val="Char Char Char1 Char Char Char Char Char Char Char Char Char Char Char Char Char"/>
    <w:basedOn w:val="1"/>
    <w:uiPriority w:val="99"/>
    <w:pPr>
      <w:widowControl/>
      <w:spacing w:after="160" w:line="240" w:lineRule="exact"/>
      <w:jc w:val="left"/>
    </w:pPr>
    <w:rPr>
      <w:rFonts w:ascii="Verdana" w:hAnsi="Verdana" w:cs="Verdana"/>
      <w:kern w:val="0"/>
      <w:sz w:val="18"/>
      <w:szCs w:val="18"/>
      <w:lang w:eastAsia="en-US"/>
    </w:rPr>
  </w:style>
  <w:style w:type="paragraph" w:customStyle="1" w:styleId="155">
    <w:name w:val="标题5"/>
    <w:basedOn w:val="1"/>
    <w:uiPriority w:val="99"/>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156">
    <w:name w:val="标书正文:  0.74 厘米"/>
    <w:basedOn w:val="1"/>
    <w:uiPriority w:val="99"/>
    <w:pPr>
      <w:snapToGrid w:val="0"/>
      <w:spacing w:line="360" w:lineRule="auto"/>
      <w:ind w:firstLine="420"/>
    </w:pPr>
    <w:rPr>
      <w:sz w:val="24"/>
      <w:szCs w:val="24"/>
    </w:rPr>
  </w:style>
  <w:style w:type="paragraph" w:customStyle="1" w:styleId="157">
    <w:name w:val="修订1"/>
    <w:uiPriority w:val="99"/>
    <w:rPr>
      <w:rFonts w:ascii="Times New Roman" w:hAnsi="Times New Roman" w:eastAsia="宋体" w:cs="Times New Roman"/>
      <w:kern w:val="2"/>
      <w:sz w:val="21"/>
      <w:szCs w:val="21"/>
      <w:lang w:val="en-US" w:eastAsia="zh-CN" w:bidi="ar-SA"/>
    </w:rPr>
  </w:style>
  <w:style w:type="paragraph" w:customStyle="1" w:styleId="158">
    <w:name w:val="表号"/>
    <w:basedOn w:val="1"/>
    <w:uiPriority w:val="99"/>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159">
    <w:name w:val="列表项目"/>
    <w:basedOn w:val="1"/>
    <w:uiPriority w:val="99"/>
    <w:pPr>
      <w:tabs>
        <w:tab w:val="left" w:pos="420"/>
      </w:tabs>
      <w:spacing w:line="288" w:lineRule="auto"/>
      <w:ind w:left="840" w:leftChars="200" w:hanging="420" w:hangingChars="200"/>
    </w:pPr>
    <w:rPr>
      <w:sz w:val="21"/>
      <w:szCs w:val="21"/>
    </w:rPr>
  </w:style>
  <w:style w:type="paragraph" w:customStyle="1" w:styleId="160">
    <w:name w:val="AA Numbering"/>
    <w:basedOn w:val="1"/>
    <w:uiPriority w:val="99"/>
    <w:pPr>
      <w:widowControl/>
      <w:tabs>
        <w:tab w:val="left" w:pos="1134"/>
        <w:tab w:val="left" w:pos="1280"/>
      </w:tabs>
      <w:adjustRightInd w:val="0"/>
      <w:snapToGrid w:val="0"/>
      <w:spacing w:line="280" w:lineRule="atLeast"/>
      <w:jc w:val="left"/>
    </w:pPr>
    <w:rPr>
      <w:rFonts w:eastAsia="PMingLiUfalt"/>
      <w:kern w:val="0"/>
      <w:sz w:val="24"/>
      <w:szCs w:val="24"/>
      <w:lang w:eastAsia="zh-TW"/>
    </w:rPr>
  </w:style>
  <w:style w:type="paragraph" w:customStyle="1" w:styleId="161">
    <w:name w:val="样式 样式 首行缩进:  2 字符 + 首行缩进:  2 字符"/>
    <w:basedOn w:val="1"/>
    <w:uiPriority w:val="99"/>
    <w:pPr>
      <w:spacing w:line="360" w:lineRule="auto"/>
      <w:ind w:firstLine="480" w:firstLineChars="200"/>
    </w:pPr>
    <w:rPr>
      <w:sz w:val="24"/>
      <w:szCs w:val="24"/>
    </w:rPr>
  </w:style>
  <w:style w:type="paragraph" w:customStyle="1" w:styleId="162">
    <w:name w:val="样式 标题 1 + 居中 段前: 6 磅 段后: 6 磅 行距: 1.5 倍行距"/>
    <w:basedOn w:val="2"/>
    <w:uiPriority w:val="99"/>
    <w:pPr>
      <w:keepLines/>
      <w:adjustRightInd w:val="0"/>
      <w:spacing w:before="120" w:after="120" w:line="360" w:lineRule="auto"/>
      <w:jc w:val="center"/>
    </w:pPr>
    <w:rPr>
      <w:sz w:val="32"/>
      <w:szCs w:val="32"/>
    </w:rPr>
  </w:style>
  <w:style w:type="paragraph" w:customStyle="1" w:styleId="163">
    <w:name w:val="样式 标题 6第五层条 + 三号 段前: 0.5 行"/>
    <w:basedOn w:val="7"/>
    <w:uiPriority w:val="99"/>
    <w:pPr>
      <w:widowControl/>
      <w:adjustRightInd/>
      <w:snapToGrid/>
      <w:spacing w:beforeLines="50"/>
      <w:jc w:val="left"/>
    </w:pPr>
    <w:rPr>
      <w:kern w:val="24"/>
      <w:sz w:val="28"/>
      <w:szCs w:val="28"/>
    </w:rPr>
  </w:style>
  <w:style w:type="paragraph" w:customStyle="1" w:styleId="164">
    <w:name w:val="关键词"/>
    <w:basedOn w:val="1"/>
    <w:next w:val="1"/>
    <w:uiPriority w:val="99"/>
    <w:pPr>
      <w:spacing w:line="360" w:lineRule="auto"/>
    </w:pPr>
    <w:rPr>
      <w:rFonts w:eastAsia="黑体"/>
      <w:sz w:val="20"/>
      <w:szCs w:val="20"/>
    </w:rPr>
  </w:style>
  <w:style w:type="paragraph" w:customStyle="1" w:styleId="165">
    <w:name w:val="Char2 Char Char Char Char Char Char"/>
    <w:basedOn w:val="1"/>
    <w:uiPriority w:val="99"/>
    <w:rPr>
      <w:rFonts w:ascii="仿宋_GB2312" w:cs="仿宋_GB2312"/>
      <w:b/>
      <w:bCs/>
      <w:sz w:val="30"/>
      <w:szCs w:val="30"/>
    </w:rPr>
  </w:style>
  <w:style w:type="paragraph" w:customStyle="1" w:styleId="166">
    <w:name w:val="Char Char Char"/>
    <w:basedOn w:val="1"/>
    <w:uiPriority w:val="99"/>
    <w:rPr>
      <w:rFonts w:ascii="Tahoma" w:hAnsi="Tahoma" w:cs="Tahoma"/>
      <w:sz w:val="24"/>
      <w:szCs w:val="24"/>
    </w:rPr>
  </w:style>
  <w:style w:type="paragraph" w:customStyle="1" w:styleId="167">
    <w:name w:val="表头文本"/>
    <w:uiPriority w:val="99"/>
    <w:pPr>
      <w:jc w:val="center"/>
    </w:pPr>
    <w:rPr>
      <w:rFonts w:ascii="Arial" w:hAnsi="Arial" w:eastAsia="宋体" w:cs="Arial"/>
      <w:b/>
      <w:bCs/>
      <w:sz w:val="21"/>
      <w:szCs w:val="21"/>
      <w:lang w:val="en-US" w:eastAsia="zh-CN" w:bidi="ar-SA"/>
    </w:rPr>
  </w:style>
  <w:style w:type="paragraph" w:customStyle="1" w:styleId="168">
    <w:name w:val="样式1"/>
    <w:basedOn w:val="5"/>
    <w:uiPriority w:val="99"/>
    <w:pPr>
      <w:tabs>
        <w:tab w:val="left" w:pos="720"/>
      </w:tabs>
      <w:spacing w:before="500" w:after="260" w:line="560" w:lineRule="atLeast"/>
      <w:ind w:left="420" w:hanging="420"/>
    </w:pPr>
  </w:style>
  <w:style w:type="paragraph" w:customStyle="1" w:styleId="169">
    <w:name w:val="Char Char Char Char Char"/>
    <w:basedOn w:val="1"/>
    <w:uiPriority w:val="99"/>
    <w:pPr>
      <w:tabs>
        <w:tab w:val="left" w:pos="425"/>
      </w:tabs>
      <w:ind w:left="1620" w:hanging="360"/>
    </w:pPr>
    <w:rPr>
      <w:rFonts w:ascii="Tahoma" w:hAnsi="Tahoma" w:cs="Tahoma"/>
      <w:sz w:val="24"/>
      <w:szCs w:val="24"/>
    </w:rPr>
  </w:style>
  <w:style w:type="paragraph" w:customStyle="1" w:styleId="170">
    <w:name w:val="xl40"/>
    <w:basedOn w:val="1"/>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1">
    <w:name w:val="Char Char1 Char Char Char Char Char Char Char Char Char Char Char Char Char Char"/>
    <w:basedOn w:val="1"/>
    <w:uiPriority w:val="99"/>
    <w:pPr>
      <w:widowControl/>
      <w:spacing w:after="160" w:line="240" w:lineRule="exact"/>
      <w:jc w:val="left"/>
    </w:pPr>
    <w:rPr>
      <w:rFonts w:ascii="Verdana" w:hAnsi="Verdana" w:cs="Verdana"/>
      <w:kern w:val="0"/>
      <w:sz w:val="20"/>
      <w:szCs w:val="20"/>
      <w:lang w:eastAsia="en-US"/>
    </w:rPr>
  </w:style>
  <w:style w:type="paragraph" w:customStyle="1" w:styleId="172">
    <w:name w:val="_Style 240"/>
    <w:basedOn w:val="1"/>
    <w:next w:val="1"/>
    <w:uiPriority w:val="99"/>
    <w:pPr>
      <w:pBdr>
        <w:top w:val="single" w:color="auto" w:sz="6" w:space="1"/>
      </w:pBdr>
      <w:jc w:val="center"/>
    </w:pPr>
    <w:rPr>
      <w:rFonts w:ascii="Arial" w:cs="Arial"/>
      <w:vanish/>
      <w:sz w:val="16"/>
      <w:szCs w:val="16"/>
    </w:rPr>
  </w:style>
  <w:style w:type="paragraph" w:customStyle="1" w:styleId="173">
    <w:name w:val="Char"/>
    <w:basedOn w:val="1"/>
    <w:qFormat/>
    <w:uiPriority w:val="99"/>
    <w:pPr>
      <w:spacing w:line="240" w:lineRule="atLeast"/>
      <w:ind w:left="420" w:firstLine="420"/>
    </w:pPr>
    <w:rPr>
      <w:kern w:val="0"/>
      <w:sz w:val="21"/>
      <w:szCs w:val="21"/>
    </w:rPr>
  </w:style>
  <w:style w:type="paragraph" w:customStyle="1" w:styleId="174">
    <w:name w:val="摘要"/>
    <w:basedOn w:val="1"/>
    <w:next w:val="3"/>
    <w:uiPriority w:val="99"/>
    <w:pPr>
      <w:spacing w:line="360" w:lineRule="auto"/>
    </w:pPr>
    <w:rPr>
      <w:rFonts w:eastAsia="黑体"/>
      <w:sz w:val="20"/>
      <w:szCs w:val="20"/>
    </w:rPr>
  </w:style>
  <w:style w:type="paragraph" w:customStyle="1" w:styleId="175">
    <w:name w:val="Char1"/>
    <w:basedOn w:val="1"/>
    <w:uiPriority w:val="99"/>
    <w:rPr>
      <w:sz w:val="21"/>
      <w:szCs w:val="21"/>
    </w:rPr>
  </w:style>
  <w:style w:type="paragraph" w:customStyle="1" w:styleId="176">
    <w:name w:val="普通正文"/>
    <w:basedOn w:val="1"/>
    <w:uiPriority w:val="99"/>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177">
    <w:name w:val="Style Heading 3h3Heading 3 - oldLevel 3 HeadH3level_3PIM 3se..."/>
    <w:basedOn w:val="4"/>
    <w:uiPriority w:val="99"/>
    <w:pPr>
      <w:tabs>
        <w:tab w:val="left" w:pos="709"/>
        <w:tab w:val="left" w:pos="1620"/>
      </w:tabs>
      <w:ind w:left="1620" w:hanging="360"/>
    </w:pPr>
  </w:style>
  <w:style w:type="paragraph" w:customStyle="1" w:styleId="178">
    <w:name w:val="Title - Revision"/>
    <w:basedOn w:val="53"/>
    <w:uiPriority w:val="99"/>
    <w:pPr>
      <w:spacing w:before="720"/>
    </w:pPr>
  </w:style>
  <w:style w:type="paragraph" w:customStyle="1" w:styleId="179">
    <w:name w:val="Char1 Char Char Char1"/>
    <w:basedOn w:val="1"/>
    <w:uiPriority w:val="99"/>
    <w:rPr>
      <w:rFonts w:ascii="Tahoma" w:hAnsi="Tahoma" w:cs="Tahoma"/>
      <w:sz w:val="24"/>
      <w:szCs w:val="24"/>
    </w:rPr>
  </w:style>
  <w:style w:type="paragraph" w:customStyle="1" w:styleId="180">
    <w:name w:val="样式4"/>
    <w:basedOn w:val="5"/>
    <w:uiPriority w:val="99"/>
    <w:pPr>
      <w:adjustRightInd w:val="0"/>
      <w:snapToGrid w:val="0"/>
    </w:pPr>
  </w:style>
  <w:style w:type="paragraph" w:customStyle="1" w:styleId="181">
    <w:name w:val="操作步骤"/>
    <w:basedOn w:val="1"/>
    <w:uiPriority w:val="99"/>
    <w:pPr>
      <w:tabs>
        <w:tab w:val="left" w:pos="425"/>
      </w:tabs>
      <w:autoSpaceDE w:val="0"/>
      <w:autoSpaceDN w:val="0"/>
      <w:adjustRightInd w:val="0"/>
      <w:snapToGrid w:val="0"/>
      <w:spacing w:line="40" w:lineRule="atLeast"/>
      <w:ind w:left="425" w:hanging="425"/>
      <w:textAlignment w:val="bottom"/>
    </w:pPr>
    <w:rPr>
      <w:rFonts w:ascii="????" w:eastAsia="楷体_GB2312" w:cs="????"/>
      <w:kern w:val="0"/>
      <w:sz w:val="21"/>
      <w:szCs w:val="21"/>
    </w:rPr>
  </w:style>
  <w:style w:type="paragraph" w:customStyle="1" w:styleId="182">
    <w:name w:val="Char Char Char Char"/>
    <w:basedOn w:val="1"/>
    <w:uiPriority w:val="99"/>
    <w:pPr>
      <w:pageBreakBefore/>
      <w:widowControl/>
      <w:spacing w:after="160" w:line="240" w:lineRule="exact"/>
      <w:jc w:val="left"/>
    </w:pPr>
    <w:rPr>
      <w:rFonts w:ascii="Verdana" w:hAnsi="Verdana" w:cs="Verdana"/>
      <w:kern w:val="0"/>
      <w:sz w:val="20"/>
      <w:szCs w:val="20"/>
      <w:lang w:eastAsia="en-US"/>
    </w:rPr>
  </w:style>
  <w:style w:type="paragraph" w:customStyle="1" w:styleId="183">
    <w:name w:val="首行缩进 1"/>
    <w:basedOn w:val="1"/>
    <w:uiPriority w:val="99"/>
    <w:pPr>
      <w:spacing w:after="120" w:line="360" w:lineRule="auto"/>
      <w:ind w:firstLine="200" w:firstLineChars="200"/>
    </w:pPr>
    <w:rPr>
      <w:sz w:val="24"/>
      <w:szCs w:val="24"/>
    </w:rPr>
  </w:style>
  <w:style w:type="paragraph" w:customStyle="1" w:styleId="184">
    <w:name w:val="Char Char Char Char Char Char Char"/>
    <w:basedOn w:val="17"/>
    <w:uiPriority w:val="99"/>
    <w:rPr>
      <w:rFonts w:ascii="宋体" w:hAnsi="Tahoma" w:cs="宋体"/>
    </w:rPr>
  </w:style>
  <w:style w:type="paragraph" w:customStyle="1" w:styleId="185">
    <w:name w:val="正文格式"/>
    <w:basedOn w:val="1"/>
    <w:uiPriority w:val="99"/>
    <w:pPr>
      <w:widowControl/>
      <w:adjustRightInd w:val="0"/>
      <w:snapToGrid w:val="0"/>
      <w:spacing w:before="60" w:line="360" w:lineRule="auto"/>
      <w:ind w:firstLine="480" w:firstLineChars="200"/>
      <w:jc w:val="left"/>
      <w:textAlignment w:val="baseline"/>
    </w:pPr>
    <w:rPr>
      <w:rFonts w:ascii="宋体" w:hAnsi="宋体" w:cs="宋体"/>
      <w:color w:val="000000"/>
      <w:kern w:val="0"/>
      <w:sz w:val="24"/>
      <w:szCs w:val="24"/>
    </w:rPr>
  </w:style>
  <w:style w:type="paragraph" w:customStyle="1" w:styleId="186">
    <w:name w:val="正文（首行不缩进）"/>
    <w:basedOn w:val="1"/>
    <w:uiPriority w:val="99"/>
    <w:pPr>
      <w:autoSpaceDE w:val="0"/>
      <w:autoSpaceDN w:val="0"/>
      <w:adjustRightInd w:val="0"/>
      <w:spacing w:line="360" w:lineRule="auto"/>
      <w:jc w:val="left"/>
    </w:pPr>
    <w:rPr>
      <w:kern w:val="0"/>
      <w:sz w:val="21"/>
      <w:szCs w:val="21"/>
    </w:rPr>
  </w:style>
  <w:style w:type="paragraph" w:customStyle="1" w:styleId="187">
    <w:name w:val="默认段落字体 Para Char Char Char Char Char Char Char"/>
    <w:basedOn w:val="1"/>
    <w:uiPriority w:val="99"/>
    <w:rPr>
      <w:rFonts w:ascii="Tahoma" w:hAnsi="Tahoma" w:cs="Tahoma"/>
      <w:sz w:val="24"/>
      <w:szCs w:val="24"/>
    </w:rPr>
  </w:style>
  <w:style w:type="paragraph" w:customStyle="1" w:styleId="188">
    <w:name w:val="段 Char"/>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89">
    <w:name w:val="正文表格"/>
    <w:basedOn w:val="1"/>
    <w:uiPriority w:val="99"/>
    <w:pPr>
      <w:adjustRightInd w:val="0"/>
      <w:spacing w:before="40" w:after="40"/>
    </w:pPr>
    <w:rPr>
      <w:sz w:val="24"/>
      <w:szCs w:val="24"/>
    </w:rPr>
  </w:style>
  <w:style w:type="paragraph" w:customStyle="1" w:styleId="190">
    <w:name w:val="标题无"/>
    <w:basedOn w:val="1"/>
    <w:uiPriority w:val="99"/>
    <w:pPr>
      <w:spacing w:line="360" w:lineRule="auto"/>
    </w:pPr>
    <w:rPr>
      <w:sz w:val="24"/>
      <w:szCs w:val="24"/>
    </w:rPr>
  </w:style>
  <w:style w:type="paragraph" w:customStyle="1" w:styleId="191">
    <w:name w:val="样式2"/>
    <w:basedOn w:val="5"/>
    <w:uiPriority w:val="99"/>
    <w:pPr>
      <w:tabs>
        <w:tab w:val="left" w:pos="720"/>
      </w:tabs>
      <w:spacing w:before="560" w:line="400" w:lineRule="exact"/>
      <w:ind w:left="420" w:hanging="420"/>
      <w:jc w:val="center"/>
      <w:outlineLvl w:val="0"/>
    </w:pPr>
    <w:rPr>
      <w:b w:val="0"/>
      <w:sz w:val="44"/>
      <w:szCs w:val="44"/>
    </w:rPr>
  </w:style>
  <w:style w:type="paragraph" w:customStyle="1" w:styleId="192">
    <w:name w:val="正文 + 三号"/>
    <w:basedOn w:val="1"/>
    <w:uiPriority w:val="99"/>
    <w:rPr>
      <w:sz w:val="21"/>
      <w:szCs w:val="21"/>
    </w:rPr>
  </w:style>
  <w:style w:type="paragraph" w:customStyle="1" w:styleId="193">
    <w:name w:val="1"/>
    <w:basedOn w:val="1"/>
    <w:next w:val="30"/>
    <w:uiPriority w:val="99"/>
    <w:rPr>
      <w:rFonts w:ascii="宋体" w:hAnsi="Courier New" w:cs="宋体"/>
      <w:sz w:val="21"/>
      <w:szCs w:val="21"/>
    </w:rPr>
  </w:style>
  <w:style w:type="paragraph" w:customStyle="1" w:styleId="194">
    <w:name w:val="标题3——2"/>
    <w:basedOn w:val="4"/>
    <w:next w:val="55"/>
    <w:uiPriority w:val="99"/>
    <w:pPr>
      <w:tabs>
        <w:tab w:val="left" w:pos="1280"/>
        <w:tab w:val="right" w:leader="dot" w:pos="8777"/>
      </w:tabs>
      <w:spacing w:beforeLines="100" w:line="240" w:lineRule="auto"/>
      <w:ind w:left="851" w:hanging="851"/>
      <w:outlineLvl w:val="9"/>
    </w:pPr>
    <w:rPr>
      <w:rFonts w:ascii="黑体" w:hAnsi="宋体" w:eastAsia="黑体" w:cs="黑体"/>
      <w:sz w:val="30"/>
      <w:szCs w:val="30"/>
    </w:rPr>
  </w:style>
  <w:style w:type="paragraph" w:customStyle="1" w:styleId="195">
    <w:name w:val="tabletex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96">
    <w:name w:val="Table Contents"/>
    <w:basedOn w:val="22"/>
    <w:uiPriority w:val="99"/>
    <w:pPr>
      <w:suppressAutoHyphens/>
      <w:spacing w:after="0"/>
      <w:jc w:val="left"/>
    </w:pPr>
    <w:rPr>
      <w:sz w:val="24"/>
      <w:szCs w:val="24"/>
    </w:rPr>
  </w:style>
  <w:style w:type="paragraph" w:customStyle="1" w:styleId="197">
    <w:name w:val="Char Char Char Char Char Char Char Char Char Char Char Char Char"/>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98">
    <w:name w:val="内容标题"/>
    <w:basedOn w:val="17"/>
    <w:uiPriority w:val="99"/>
    <w:rPr>
      <w:rFonts w:ascii="Tahoma" w:hAnsi="Tahoma" w:cs="Tahoma"/>
      <w:sz w:val="24"/>
      <w:szCs w:val="24"/>
    </w:rPr>
  </w:style>
  <w:style w:type="paragraph" w:customStyle="1" w:styleId="199">
    <w:name w:val="段落正文"/>
    <w:basedOn w:val="1"/>
    <w:uiPriority w:val="99"/>
    <w:pPr>
      <w:spacing w:beforeLines="50" w:line="360" w:lineRule="auto"/>
      <w:ind w:firstLine="200" w:firstLineChars="200"/>
    </w:pPr>
    <w:rPr>
      <w:spacing w:val="2"/>
      <w:sz w:val="24"/>
      <w:szCs w:val="24"/>
    </w:rPr>
  </w:style>
  <w:style w:type="paragraph" w:customStyle="1" w:styleId="200">
    <w:name w:val="Char Char 字元 字元 字元 Char Char Char Char"/>
    <w:basedOn w:val="1"/>
    <w:uiPriority w:val="99"/>
    <w:pPr>
      <w:adjustRightInd w:val="0"/>
      <w:spacing w:line="360" w:lineRule="auto"/>
    </w:pPr>
    <w:rPr>
      <w:kern w:val="0"/>
      <w:sz w:val="24"/>
      <w:szCs w:val="24"/>
    </w:rPr>
  </w:style>
  <w:style w:type="paragraph" w:customStyle="1" w:styleId="201">
    <w:name w:val="附录3"/>
    <w:basedOn w:val="1"/>
    <w:next w:val="1"/>
    <w:uiPriority w:val="99"/>
    <w:pPr>
      <w:tabs>
        <w:tab w:val="left" w:pos="851"/>
      </w:tabs>
      <w:ind w:left="425" w:hanging="425"/>
      <w:outlineLvl w:val="2"/>
    </w:pPr>
    <w:rPr>
      <w:rFonts w:eastAsia="黑体"/>
      <w:b/>
      <w:bCs/>
      <w:sz w:val="32"/>
      <w:szCs w:val="32"/>
    </w:rPr>
  </w:style>
  <w:style w:type="paragraph" w:customStyle="1" w:styleId="202">
    <w:name w:val="样式 首行缩进:  0.74 厘米"/>
    <w:basedOn w:val="1"/>
    <w:uiPriority w:val="99"/>
    <w:pPr>
      <w:spacing w:line="360" w:lineRule="auto"/>
      <w:ind w:firstLine="420"/>
    </w:pPr>
    <w:rPr>
      <w:sz w:val="24"/>
      <w:szCs w:val="24"/>
    </w:rPr>
  </w:style>
  <w:style w:type="paragraph" w:customStyle="1" w:styleId="203">
    <w:name w:val="bt"/>
    <w:basedOn w:val="1"/>
    <w:next w:val="22"/>
    <w:uiPriority w:val="99"/>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204">
    <w:name w:val="Char2"/>
    <w:basedOn w:val="1"/>
    <w:uiPriority w:val="99"/>
    <w:pPr>
      <w:spacing w:line="240" w:lineRule="atLeast"/>
      <w:ind w:left="420" w:firstLine="420"/>
    </w:pPr>
    <w:rPr>
      <w:kern w:val="0"/>
      <w:sz w:val="21"/>
      <w:szCs w:val="21"/>
    </w:rPr>
  </w:style>
  <w:style w:type="paragraph" w:customStyle="1" w:styleId="205">
    <w:name w:val="xl27"/>
    <w:basedOn w:val="1"/>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1"/>
      <w:szCs w:val="21"/>
    </w:rPr>
  </w:style>
  <w:style w:type="paragraph" w:customStyle="1" w:styleId="206">
    <w:name w:val="表格1"/>
    <w:basedOn w:val="1"/>
    <w:next w:val="1"/>
    <w:uiPriority w:val="99"/>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207">
    <w:name w:val="首行缩进"/>
    <w:basedOn w:val="1"/>
    <w:uiPriority w:val="99"/>
    <w:pPr>
      <w:tabs>
        <w:tab w:val="left" w:pos="540"/>
      </w:tabs>
      <w:spacing w:line="360" w:lineRule="auto"/>
      <w:ind w:left="540"/>
    </w:pPr>
    <w:rPr>
      <w:rFonts w:eastAsia="仿宋_GB2312"/>
    </w:rPr>
  </w:style>
  <w:style w:type="paragraph" w:customStyle="1" w:styleId="208">
    <w:name w:val="表格文本"/>
    <w:uiPriority w:val="99"/>
    <w:pPr>
      <w:tabs>
        <w:tab w:val="decimal" w:pos="0"/>
      </w:tabs>
    </w:pPr>
    <w:rPr>
      <w:rFonts w:ascii="Arial" w:hAnsi="Arial" w:eastAsia="宋体" w:cs="Arial"/>
      <w:sz w:val="21"/>
      <w:szCs w:val="21"/>
      <w:lang w:val="en-US" w:eastAsia="zh-CN" w:bidi="ar-SA"/>
    </w:rPr>
  </w:style>
  <w:style w:type="paragraph" w:customStyle="1" w:styleId="209">
    <w:name w:val="文档正文 Char Char Char Char"/>
    <w:basedOn w:val="1"/>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210">
    <w:name w:val="标题2"/>
    <w:basedOn w:val="3"/>
    <w:uiPriority w:val="99"/>
    <w:pPr>
      <w:keepNext w:val="0"/>
      <w:keepLines w:val="0"/>
      <w:adjustRightInd w:val="0"/>
      <w:snapToGrid w:val="0"/>
      <w:spacing w:before="0" w:after="0" w:line="360" w:lineRule="auto"/>
      <w:ind w:firstLine="574" w:firstLineChars="196"/>
      <w:outlineLvl w:val="9"/>
    </w:pPr>
    <w:rPr>
      <w:rFonts w:ascii="宋体" w:hAnsi="宋体" w:eastAsia="宋体" w:cs="宋体"/>
      <w:spacing w:val="6"/>
      <w:sz w:val="28"/>
      <w:szCs w:val="28"/>
      <w:u w:val="single"/>
    </w:rPr>
  </w:style>
  <w:style w:type="paragraph" w:customStyle="1" w:styleId="211">
    <w:name w:val="Char Char1 Char"/>
    <w:basedOn w:val="1"/>
    <w:uiPriority w:val="99"/>
    <w:rPr>
      <w:rFonts w:ascii="Tahoma" w:hAnsi="Tahoma" w:cs="Tahoma"/>
      <w:sz w:val="24"/>
      <w:szCs w:val="24"/>
    </w:rPr>
  </w:style>
  <w:style w:type="paragraph" w:customStyle="1" w:styleId="212">
    <w:name w:val="xl53"/>
    <w:basedOn w:val="1"/>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3">
    <w:name w:val="Table Text Char1"/>
    <w:uiPriority w:val="99"/>
    <w:pPr>
      <w:snapToGrid w:val="0"/>
      <w:spacing w:before="80" w:after="80"/>
    </w:pPr>
    <w:rPr>
      <w:rFonts w:ascii="Arial" w:hAnsi="Arial" w:eastAsia="宋体" w:cs="Arial"/>
      <w:kern w:val="2"/>
      <w:sz w:val="18"/>
      <w:szCs w:val="18"/>
      <w:lang w:val="en-US" w:eastAsia="zh-CN" w:bidi="ar-SA"/>
    </w:rPr>
  </w:style>
  <w:style w:type="paragraph" w:customStyle="1" w:styleId="214">
    <w:name w:val="content"/>
    <w:basedOn w:val="1"/>
    <w:uiPriority w:val="99"/>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215">
    <w:name w:val="正文文本缩进 21"/>
    <w:basedOn w:val="1"/>
    <w:uiPriority w:val="99"/>
    <w:pPr>
      <w:adjustRightInd w:val="0"/>
      <w:spacing w:before="120"/>
      <w:ind w:firstLine="420"/>
      <w:textAlignment w:val="baseline"/>
    </w:pPr>
    <w:rPr>
      <w:sz w:val="24"/>
      <w:szCs w:val="24"/>
    </w:rPr>
  </w:style>
  <w:style w:type="paragraph" w:customStyle="1" w:styleId="216">
    <w:name w:val="È¡ÀÊ¡ÎÄ¡À¾"/>
    <w:basedOn w:val="1"/>
    <w:uiPriority w:val="99"/>
    <w:pPr>
      <w:widowControl/>
      <w:overflowPunct w:val="0"/>
      <w:autoSpaceDE w:val="0"/>
      <w:autoSpaceDN w:val="0"/>
      <w:adjustRightInd w:val="0"/>
      <w:jc w:val="left"/>
      <w:textAlignment w:val="baseline"/>
    </w:pPr>
    <w:rPr>
      <w:kern w:val="0"/>
      <w:sz w:val="24"/>
      <w:szCs w:val="24"/>
    </w:rPr>
  </w:style>
  <w:style w:type="paragraph" w:customStyle="1" w:styleId="217">
    <w:name w:val="文本1"/>
    <w:basedOn w:val="1"/>
    <w:uiPriority w:val="99"/>
    <w:pPr>
      <w:adjustRightInd w:val="0"/>
      <w:spacing w:line="312" w:lineRule="atLeast"/>
      <w:jc w:val="center"/>
      <w:textAlignment w:val="baseline"/>
    </w:pPr>
    <w:rPr>
      <w:kern w:val="0"/>
      <w:sz w:val="18"/>
      <w:szCs w:val="18"/>
    </w:rPr>
  </w:style>
  <w:style w:type="paragraph" w:customStyle="1" w:styleId="218">
    <w:name w:val="样式 宋体 五号 两端对齐 行距: 单倍行距"/>
    <w:basedOn w:val="1"/>
    <w:uiPriority w:val="99"/>
    <w:pPr>
      <w:adjustRightInd w:val="0"/>
      <w:textAlignment w:val="baseline"/>
    </w:pPr>
    <w:rPr>
      <w:rFonts w:ascii="宋体" w:hAnsi="宋体" w:cs="宋体"/>
      <w:kern w:val="0"/>
      <w:sz w:val="21"/>
      <w:szCs w:val="21"/>
    </w:rPr>
  </w:style>
  <w:style w:type="paragraph" w:customStyle="1" w:styleId="219">
    <w:name w:val="Figure Description"/>
    <w:next w:val="1"/>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220">
    <w:name w:val="文档正文 Char Char Char Char Char"/>
    <w:basedOn w:val="1"/>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221">
    <w:name w:val="Char Char Char Char Char Char Char Char Char Char Char Char Char Char Char Char"/>
    <w:basedOn w:val="1"/>
    <w:uiPriority w:val="99"/>
    <w:pPr>
      <w:tabs>
        <w:tab w:val="left" w:pos="360"/>
      </w:tabs>
    </w:pPr>
    <w:rPr>
      <w:sz w:val="24"/>
      <w:szCs w:val="24"/>
    </w:rPr>
  </w:style>
  <w:style w:type="paragraph" w:customStyle="1" w:styleId="222">
    <w:name w:val="00"/>
    <w:basedOn w:val="1"/>
    <w:uiPriority w:val="99"/>
    <w:pPr>
      <w:autoSpaceDE w:val="0"/>
      <w:autoSpaceDN w:val="0"/>
      <w:adjustRightInd w:val="0"/>
      <w:jc w:val="left"/>
    </w:pPr>
    <w:rPr>
      <w:rFonts w:ascii="黑体" w:eastAsia="黑体" w:cs="黑体"/>
      <w:b/>
      <w:bCs/>
      <w:kern w:val="0"/>
      <w:sz w:val="20"/>
      <w:szCs w:val="20"/>
    </w:rPr>
  </w:style>
  <w:style w:type="paragraph" w:customStyle="1" w:styleId="223">
    <w:name w:val="Char Char Char Char Char Char1 Char"/>
    <w:basedOn w:val="1"/>
    <w:uiPriority w:val="99"/>
    <w:pPr>
      <w:widowControl/>
      <w:spacing w:after="160" w:line="240" w:lineRule="exact"/>
      <w:jc w:val="left"/>
    </w:pPr>
    <w:rPr>
      <w:rFonts w:ascii="Verdana" w:hAnsi="Verdana" w:cs="Verdana"/>
      <w:kern w:val="0"/>
      <w:sz w:val="21"/>
      <w:szCs w:val="21"/>
      <w:lang w:eastAsia="en-US"/>
    </w:rPr>
  </w:style>
  <w:style w:type="paragraph" w:customStyle="1" w:styleId="224">
    <w:name w:val="Char1 Char Char Char"/>
    <w:basedOn w:val="1"/>
    <w:uiPriority w:val="99"/>
    <w:rPr>
      <w:rFonts w:ascii="Tahoma" w:hAnsi="Tahoma" w:cs="Tahoma"/>
      <w:sz w:val="30"/>
      <w:szCs w:val="30"/>
    </w:rPr>
  </w:style>
  <w:style w:type="paragraph" w:customStyle="1" w:styleId="225">
    <w:name w:val="小标题 1"/>
    <w:basedOn w:val="1"/>
    <w:uiPriority w:val="99"/>
    <w:pPr>
      <w:autoSpaceDE w:val="0"/>
      <w:autoSpaceDN w:val="0"/>
      <w:adjustRightInd w:val="0"/>
      <w:spacing w:line="360" w:lineRule="atLeast"/>
    </w:pPr>
    <w:rPr>
      <w:rFonts w:ascii="????" w:eastAsia="Times New Roman" w:cs="????"/>
      <w:kern w:val="0"/>
      <w:sz w:val="22"/>
      <w:szCs w:val="22"/>
    </w:rPr>
  </w:style>
  <w:style w:type="paragraph" w:customStyle="1" w:styleId="226">
    <w:name w:val="Table Heading"/>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227">
    <w:name w:val="_"/>
    <w:basedOn w:val="1"/>
    <w:uiPriority w:val="99"/>
    <w:pPr>
      <w:adjustRightInd w:val="0"/>
      <w:spacing w:line="360" w:lineRule="auto"/>
      <w:ind w:left="480" w:firstLine="200" w:firstLineChars="200"/>
      <w:textAlignment w:val="baseline"/>
    </w:pPr>
    <w:rPr>
      <w:kern w:val="0"/>
      <w:sz w:val="24"/>
      <w:szCs w:val="24"/>
    </w:rPr>
  </w:style>
  <w:style w:type="paragraph" w:customStyle="1" w:styleId="228">
    <w:name w:val="样式3"/>
    <w:basedOn w:val="2"/>
    <w:next w:val="2"/>
    <w:uiPriority w:val="99"/>
    <w:pPr>
      <w:keepLines/>
      <w:adjustRightInd w:val="0"/>
      <w:spacing w:before="340" w:after="330" w:line="576" w:lineRule="auto"/>
    </w:pPr>
    <w:rPr>
      <w:rFonts w:eastAsia="黑体"/>
    </w:rPr>
  </w:style>
  <w:style w:type="paragraph" w:customStyle="1" w:styleId="229">
    <w:name w:val="1.正文"/>
    <w:basedOn w:val="1"/>
    <w:uiPriority w:val="99"/>
    <w:pPr>
      <w:spacing w:line="360" w:lineRule="auto"/>
      <w:ind w:left="540" w:leftChars="225" w:firstLine="540" w:firstLineChars="225"/>
    </w:pPr>
    <w:rPr>
      <w:sz w:val="24"/>
      <w:szCs w:val="24"/>
    </w:rPr>
  </w:style>
  <w:style w:type="paragraph" w:customStyle="1" w:styleId="230">
    <w:name w:val="附录1"/>
    <w:basedOn w:val="1"/>
    <w:next w:val="1"/>
    <w:uiPriority w:val="99"/>
    <w:pPr>
      <w:tabs>
        <w:tab w:val="left" w:pos="1304"/>
      </w:tabs>
      <w:ind w:left="425" w:hanging="425"/>
      <w:outlineLvl w:val="0"/>
    </w:pPr>
    <w:rPr>
      <w:rFonts w:ascii="黑体" w:hAnsi="黑体" w:eastAsia="黑体" w:cs="黑体"/>
      <w:b/>
      <w:bCs/>
      <w:sz w:val="44"/>
      <w:szCs w:val="44"/>
    </w:rPr>
  </w:style>
  <w:style w:type="paragraph" w:customStyle="1" w:styleId="231">
    <w:name w:val="默认段落字体 Para Char Char Char Char Char Char Char Char Char1 Char Char Char Char"/>
    <w:basedOn w:val="1"/>
    <w:uiPriority w:val="99"/>
    <w:rPr>
      <w:rFonts w:ascii="Tahoma" w:hAnsi="Tahoma" w:cs="Tahoma"/>
      <w:sz w:val="24"/>
      <w:szCs w:val="24"/>
    </w:rPr>
  </w:style>
  <w:style w:type="paragraph" w:customStyle="1" w:styleId="232">
    <w:name w:val="CSS1级正文 Char"/>
    <w:basedOn w:val="22"/>
    <w:uiPriority w:val="99"/>
    <w:pPr>
      <w:adjustRightInd w:val="0"/>
      <w:snapToGrid w:val="0"/>
      <w:spacing w:after="0" w:line="360" w:lineRule="auto"/>
      <w:ind w:firstLine="480"/>
    </w:pPr>
    <w:rPr>
      <w:sz w:val="24"/>
      <w:szCs w:val="24"/>
    </w:rPr>
  </w:style>
  <w:style w:type="paragraph" w:customStyle="1" w:styleId="233">
    <w:name w:val="Item Step in Table"/>
    <w:uiPriority w:val="99"/>
    <w:pPr>
      <w:tabs>
        <w:tab w:val="left" w:pos="397"/>
      </w:tabs>
      <w:spacing w:before="40" w:after="40"/>
      <w:jc w:val="both"/>
    </w:pPr>
    <w:rPr>
      <w:rFonts w:ascii="Arial" w:hAnsi="Arial" w:eastAsia="宋体" w:cs="Arial"/>
      <w:sz w:val="18"/>
      <w:szCs w:val="18"/>
      <w:lang w:val="en-US" w:eastAsia="zh-CN" w:bidi="ar-SA"/>
    </w:rPr>
  </w:style>
  <w:style w:type="paragraph" w:customStyle="1" w:styleId="234">
    <w:name w:val="司法正文"/>
    <w:uiPriority w:val="99"/>
    <w:pPr>
      <w:widowControl w:val="0"/>
      <w:ind w:firstLine="200" w:firstLineChars="200"/>
      <w:jc w:val="both"/>
    </w:pPr>
    <w:rPr>
      <w:rFonts w:ascii="Times New Roman" w:hAnsi="Times New Roman" w:eastAsia="仿宋_GB2312" w:cs="Times New Roman"/>
      <w:sz w:val="32"/>
      <w:szCs w:val="32"/>
      <w:lang w:val="en-US" w:eastAsia="zh-CN" w:bidi="ar-SA"/>
    </w:rPr>
  </w:style>
  <w:style w:type="paragraph" w:customStyle="1" w:styleId="235">
    <w:name w:val="Item Step"/>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236">
    <w:name w:val="正文1"/>
    <w:basedOn w:val="1"/>
    <w:uiPriority w:val="99"/>
    <w:pPr>
      <w:spacing w:line="300" w:lineRule="auto"/>
      <w:ind w:firstLine="200" w:firstLineChars="200"/>
    </w:pPr>
    <w:rPr>
      <w:sz w:val="24"/>
      <w:szCs w:val="24"/>
    </w:rPr>
  </w:style>
  <w:style w:type="paragraph" w:customStyle="1" w:styleId="237">
    <w:name w:val="样式 行距: 1.5 倍行距1"/>
    <w:basedOn w:val="1"/>
    <w:uiPriority w:val="99"/>
    <w:pPr>
      <w:snapToGrid w:val="0"/>
    </w:pPr>
    <w:rPr>
      <w:sz w:val="21"/>
      <w:szCs w:val="21"/>
    </w:rPr>
  </w:style>
  <w:style w:type="paragraph" w:customStyle="1" w:styleId="238">
    <w:name w:val="样式 宋体 五号 行距: 单倍行距"/>
    <w:basedOn w:val="1"/>
    <w:uiPriority w:val="99"/>
    <w:pPr>
      <w:adjustRightInd w:val="0"/>
      <w:jc w:val="left"/>
    </w:pPr>
    <w:rPr>
      <w:rFonts w:ascii="宋体" w:hAnsi="宋体" w:cs="宋体"/>
      <w:kern w:val="0"/>
      <w:sz w:val="21"/>
      <w:szCs w:val="21"/>
    </w:rPr>
  </w:style>
  <w:style w:type="paragraph" w:customStyle="1" w:styleId="239">
    <w:name w:val="Item List"/>
    <w:uiPriority w:val="99"/>
    <w:pPr>
      <w:tabs>
        <w:tab w:val="left" w:pos="1644"/>
      </w:tabs>
      <w:spacing w:line="300" w:lineRule="auto"/>
      <w:ind w:left="1644" w:hanging="510"/>
      <w:jc w:val="both"/>
    </w:pPr>
    <w:rPr>
      <w:rFonts w:ascii="Arial" w:hAnsi="Arial" w:eastAsia="宋体" w:cs="Arial"/>
      <w:sz w:val="21"/>
      <w:szCs w:val="21"/>
      <w:lang w:val="en-US" w:eastAsia="zh-CN" w:bidi="ar-SA"/>
    </w:rPr>
  </w:style>
  <w:style w:type="paragraph" w:customStyle="1" w:styleId="240">
    <w:name w:val="附录2"/>
    <w:basedOn w:val="1"/>
    <w:next w:val="1"/>
    <w:uiPriority w:val="99"/>
    <w:pPr>
      <w:tabs>
        <w:tab w:val="left" w:pos="420"/>
        <w:tab w:val="left" w:pos="624"/>
      </w:tabs>
      <w:ind w:left="420" w:hanging="420"/>
      <w:outlineLvl w:val="1"/>
    </w:pPr>
    <w:rPr>
      <w:rFonts w:ascii="黑体" w:hAnsi="黑体" w:eastAsia="黑体" w:cs="黑体"/>
      <w:b/>
      <w:bCs/>
      <w:sz w:val="32"/>
      <w:szCs w:val="32"/>
    </w:rPr>
  </w:style>
  <w:style w:type="paragraph" w:customStyle="1" w:styleId="241">
    <w:name w:val="样式 正文缩进正文（首行缩进两字）表正文正文非缩进特点标题4段1 + 首行缩进:  2 字符"/>
    <w:basedOn w:val="15"/>
    <w:uiPriority w:val="99"/>
    <w:pPr>
      <w:ind w:firstLine="480" w:firstLineChars="200"/>
    </w:pPr>
  </w:style>
  <w:style w:type="paragraph" w:customStyle="1" w:styleId="242">
    <w:name w:val="style1"/>
    <w:basedOn w:val="1"/>
    <w:uiPriority w:val="99"/>
    <w:pPr>
      <w:widowControl/>
      <w:spacing w:before="100" w:beforeAutospacing="1" w:after="100" w:afterAutospacing="1"/>
      <w:jc w:val="left"/>
    </w:pPr>
    <w:rPr>
      <w:rFonts w:ascii="宋体" w:hAnsi="宋体" w:cs="宋体"/>
      <w:kern w:val="0"/>
      <w:sz w:val="21"/>
      <w:szCs w:val="21"/>
    </w:rPr>
  </w:style>
  <w:style w:type="paragraph" w:customStyle="1" w:styleId="243">
    <w:name w:val="标准正文"/>
    <w:basedOn w:val="23"/>
    <w:uiPriority w:val="99"/>
    <w:pPr>
      <w:spacing w:before="60" w:after="60" w:line="360" w:lineRule="auto"/>
      <w:ind w:left="0" w:firstLine="482"/>
    </w:pPr>
    <w:rPr>
      <w:rFonts w:ascii="Arial" w:hAnsi="Arial" w:cs="Arial"/>
      <w:sz w:val="24"/>
      <w:szCs w:val="24"/>
    </w:rPr>
  </w:style>
  <w:style w:type="paragraph" w:customStyle="1" w:styleId="244">
    <w:name w:val="正文字缩2字"/>
    <w:basedOn w:val="1"/>
    <w:uiPriority w:val="99"/>
    <w:pPr>
      <w:spacing w:before="60" w:after="60" w:line="360" w:lineRule="auto"/>
      <w:ind w:left="200" w:leftChars="200" w:firstLine="200" w:firstLineChars="200"/>
    </w:pPr>
    <w:rPr>
      <w:sz w:val="24"/>
      <w:szCs w:val="24"/>
    </w:rPr>
  </w:style>
  <w:style w:type="paragraph" w:customStyle="1" w:styleId="245">
    <w:name w:val="Title - Date"/>
    <w:basedOn w:val="53"/>
    <w:next w:val="1"/>
    <w:uiPriority w:val="99"/>
    <w:pPr>
      <w:spacing w:before="240" w:after="720"/>
    </w:pPr>
    <w:rPr>
      <w:sz w:val="28"/>
      <w:szCs w:val="28"/>
    </w:rPr>
  </w:style>
  <w:style w:type="paragraph" w:customStyle="1" w:styleId="246">
    <w:name w:val="List Paragraph1"/>
    <w:basedOn w:val="1"/>
    <w:uiPriority w:val="99"/>
    <w:pPr>
      <w:ind w:firstLine="420" w:firstLineChars="200"/>
    </w:pPr>
  </w:style>
  <w:style w:type="paragraph" w:customStyle="1" w:styleId="247">
    <w:name w:val="Table Text Char Char"/>
    <w:uiPriority w:val="99"/>
    <w:pPr>
      <w:snapToGrid w:val="0"/>
      <w:spacing w:before="80" w:after="80"/>
    </w:pPr>
    <w:rPr>
      <w:rFonts w:ascii="Arial" w:hAnsi="Arial" w:eastAsia="宋体" w:cs="Arial"/>
      <w:kern w:val="2"/>
      <w:sz w:val="18"/>
      <w:szCs w:val="18"/>
      <w:lang w:val="en-US" w:eastAsia="zh-CN" w:bidi="ar-SA"/>
    </w:rPr>
  </w:style>
  <w:style w:type="paragraph" w:customStyle="1" w:styleId="248">
    <w:name w:val="附录4"/>
    <w:basedOn w:val="1"/>
    <w:next w:val="1"/>
    <w:uiPriority w:val="99"/>
    <w:pPr>
      <w:widowControl/>
      <w:tabs>
        <w:tab w:val="left" w:pos="1134"/>
      </w:tabs>
      <w:spacing w:line="300" w:lineRule="auto"/>
      <w:ind w:left="1361" w:hanging="1361"/>
      <w:outlineLvl w:val="3"/>
    </w:pPr>
    <w:rPr>
      <w:rFonts w:ascii="Arial" w:hAnsi="Arial" w:eastAsia="黑体" w:cs="Arial"/>
      <w:kern w:val="0"/>
    </w:rPr>
  </w:style>
  <w:style w:type="paragraph" w:customStyle="1" w:styleId="249">
    <w:name w:val="af"/>
    <w:basedOn w:val="1"/>
    <w:uiPriority w:val="99"/>
    <w:pPr>
      <w:widowControl/>
      <w:spacing w:line="300" w:lineRule="atLeast"/>
      <w:jc w:val="left"/>
    </w:pPr>
    <w:rPr>
      <w:rFonts w:ascii="宋体" w:hAnsi="宋体" w:cs="宋体"/>
      <w:kern w:val="0"/>
      <w:sz w:val="18"/>
      <w:szCs w:val="18"/>
    </w:rPr>
  </w:style>
  <w:style w:type="paragraph" w:customStyle="1" w:styleId="250">
    <w:name w:val="Char Char Char Char Char Char Char1"/>
    <w:basedOn w:val="1"/>
    <w:uiPriority w:val="99"/>
    <w:rPr>
      <w:rFonts w:ascii="Tahoma" w:hAnsi="Tahoma" w:cs="Tahoma"/>
      <w:sz w:val="24"/>
      <w:szCs w:val="24"/>
    </w:rPr>
  </w:style>
  <w:style w:type="paragraph" w:customStyle="1" w:styleId="251">
    <w:name w:val="_Style 239"/>
    <w:basedOn w:val="1"/>
    <w:next w:val="1"/>
    <w:uiPriority w:val="99"/>
    <w:pPr>
      <w:pBdr>
        <w:bottom w:val="single" w:color="auto" w:sz="6" w:space="1"/>
      </w:pBdr>
      <w:jc w:val="center"/>
    </w:pPr>
    <w:rPr>
      <w:rFonts w:ascii="Arial" w:cs="Arial"/>
      <w:vanish/>
      <w:sz w:val="16"/>
      <w:szCs w:val="16"/>
    </w:rPr>
  </w:style>
  <w:style w:type="paragraph" w:customStyle="1" w:styleId="252">
    <w:name w:val="文本框样式1"/>
    <w:basedOn w:val="1"/>
    <w:uiPriority w:val="99"/>
    <w:pPr>
      <w:adjustRightInd w:val="0"/>
      <w:snapToGrid w:val="0"/>
      <w:spacing w:before="60" w:line="180" w:lineRule="exact"/>
      <w:jc w:val="center"/>
    </w:pPr>
    <w:rPr>
      <w:sz w:val="21"/>
      <w:szCs w:val="21"/>
    </w:rPr>
  </w:style>
  <w:style w:type="paragraph" w:customStyle="1" w:styleId="253">
    <w:name w:val="样式 仿宋_GB2312 首行缩进:  2 字符"/>
    <w:basedOn w:val="1"/>
    <w:uiPriority w:val="99"/>
    <w:pPr>
      <w:spacing w:line="600" w:lineRule="exact"/>
      <w:ind w:firstLine="420" w:firstLineChars="150"/>
      <w:jc w:val="left"/>
    </w:pPr>
    <w:rPr>
      <w:rFonts w:ascii="仿宋_GB2312" w:hAnsi="Arial" w:eastAsia="仿宋_GB2312" w:cs="仿宋_GB2312"/>
      <w:color w:val="000000"/>
      <w:kern w:val="0"/>
      <w:lang w:val="zh-CN"/>
    </w:rPr>
  </w:style>
  <w:style w:type="paragraph" w:customStyle="1" w:styleId="254">
    <w:name w:val="缺省文本"/>
    <w:basedOn w:val="1"/>
    <w:uiPriority w:val="99"/>
    <w:pPr>
      <w:tabs>
        <w:tab w:val="left" w:pos="1260"/>
      </w:tabs>
      <w:autoSpaceDE w:val="0"/>
      <w:autoSpaceDN w:val="0"/>
      <w:adjustRightInd w:val="0"/>
      <w:spacing w:line="360" w:lineRule="auto"/>
      <w:jc w:val="left"/>
    </w:pPr>
    <w:rPr>
      <w:kern w:val="0"/>
      <w:sz w:val="24"/>
      <w:szCs w:val="24"/>
    </w:rPr>
  </w:style>
  <w:style w:type="paragraph" w:customStyle="1" w:styleId="255">
    <w:name w:val="图例"/>
    <w:basedOn w:val="1"/>
    <w:uiPriority w:val="99"/>
    <w:pPr>
      <w:spacing w:before="120" w:after="120" w:line="360" w:lineRule="auto"/>
      <w:jc w:val="center"/>
    </w:pPr>
    <w:rPr>
      <w:rFonts w:eastAsia="仿宋_GB2312"/>
      <w:b/>
      <w:bCs/>
      <w:sz w:val="24"/>
      <w:szCs w:val="24"/>
    </w:rPr>
  </w:style>
  <w:style w:type="paragraph" w:customStyle="1" w:styleId="256">
    <w:name w:val="编号正文"/>
    <w:basedOn w:val="147"/>
    <w:uiPriority w:val="99"/>
    <w:pPr>
      <w:snapToGrid/>
      <w:spacing w:line="360" w:lineRule="auto"/>
      <w:ind w:left="1407" w:hanging="1047"/>
      <w:jc w:val="left"/>
    </w:pPr>
    <w:rPr>
      <w:rFonts w:eastAsia="仿宋_GB2312"/>
    </w:rPr>
  </w:style>
  <w:style w:type="paragraph" w:customStyle="1" w:styleId="257">
    <w:name w:val="文章正文"/>
    <w:basedOn w:val="1"/>
    <w:uiPriority w:val="99"/>
    <w:pPr>
      <w:ind w:firstLine="560" w:firstLineChars="200"/>
    </w:pPr>
    <w:rPr>
      <w:rFonts w:ascii="仿宋_GB2312" w:hAnsi="宋体" w:eastAsia="仿宋_GB2312" w:cs="仿宋_GB2312"/>
      <w:color w:val="000000"/>
    </w:rPr>
  </w:style>
  <w:style w:type="paragraph" w:customStyle="1" w:styleId="258">
    <w:name w:val="Defaul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9">
    <w:name w:val="表格内文字"/>
    <w:basedOn w:val="30"/>
    <w:uiPriority w:val="99"/>
    <w:pPr>
      <w:adjustRightInd w:val="0"/>
    </w:pPr>
    <w:rPr>
      <w:color w:val="000000"/>
      <w:lang w:val="en-GB"/>
    </w:rPr>
  </w:style>
  <w:style w:type="paragraph" w:customStyle="1" w:styleId="260">
    <w:name w:val="二级列表"/>
    <w:basedOn w:val="199"/>
    <w:next w:val="199"/>
    <w:uiPriority w:val="99"/>
    <w:pPr>
      <w:tabs>
        <w:tab w:val="left" w:pos="2120"/>
      </w:tabs>
      <w:ind w:firstLine="0" w:firstLineChars="0"/>
    </w:pPr>
    <w:rPr>
      <w:b/>
      <w:bCs/>
    </w:rPr>
  </w:style>
  <w:style w:type="paragraph" w:customStyle="1" w:styleId="261">
    <w:name w:val="表格非标题文字"/>
    <w:link w:val="262"/>
    <w:uiPriority w:val="99"/>
    <w:pPr>
      <w:snapToGrid w:val="0"/>
      <w:spacing w:before="80" w:after="40"/>
    </w:pPr>
    <w:rPr>
      <w:rFonts w:ascii="Futura Bk" w:hAnsi="Futura Bk" w:eastAsia="宋体" w:cs="Times New Roman"/>
      <w:sz w:val="22"/>
      <w:szCs w:val="22"/>
      <w:lang w:val="en-US" w:eastAsia="zh-CN" w:bidi="ar-SA"/>
    </w:rPr>
  </w:style>
  <w:style w:type="character" w:customStyle="1" w:styleId="262">
    <w:name w:val="表格非标题文字 Char"/>
    <w:link w:val="261"/>
    <w:locked/>
    <w:uiPriority w:val="99"/>
    <w:rPr>
      <w:rFonts w:ascii="Futura Bk" w:hAnsi="Futura Bk"/>
      <w:sz w:val="22"/>
    </w:rPr>
  </w:style>
  <w:style w:type="paragraph" w:customStyle="1" w:styleId="263">
    <w:name w:val="修订2"/>
    <w:hidden/>
    <w:semiHidden/>
    <w:uiPriority w:val="99"/>
    <w:rPr>
      <w:rFonts w:ascii="Times New Roman" w:hAnsi="Times New Roman" w:eastAsia="宋体" w:cs="Times New Roman"/>
      <w:kern w:val="2"/>
      <w:sz w:val="28"/>
      <w:szCs w:val="28"/>
      <w:lang w:val="en-US" w:eastAsia="zh-CN" w:bidi="ar-SA"/>
    </w:rPr>
  </w:style>
  <w:style w:type="character" w:customStyle="1" w:styleId="264">
    <w:name w:val="font21"/>
    <w:uiPriority w:val="99"/>
    <w:rPr>
      <w:rFonts w:ascii="Calibri" w:hAnsi="Calibri"/>
      <w:color w:val="000000"/>
      <w:sz w:val="28"/>
      <w:u w:val="none"/>
    </w:rPr>
  </w:style>
  <w:style w:type="character" w:customStyle="1" w:styleId="265">
    <w:name w:val="font01"/>
    <w:uiPriority w:val="99"/>
    <w:rPr>
      <w:rFonts w:ascii="宋体" w:hAnsi="宋体" w:eastAsia="宋体"/>
      <w:color w:val="000000"/>
      <w:sz w:val="28"/>
      <w:u w:val="none"/>
    </w:rPr>
  </w:style>
  <w:style w:type="paragraph" w:styleId="266">
    <w:name w:val="List Paragraph"/>
    <w:basedOn w:val="1"/>
    <w:qFormat/>
    <w:uiPriority w:val="99"/>
    <w:pPr>
      <w:ind w:firstLine="420" w:firstLineChars="200"/>
    </w:pPr>
  </w:style>
  <w:style w:type="character" w:customStyle="1" w:styleId="267">
    <w:name w:val="正文文本缩进 Char"/>
    <w:uiPriority w:val="99"/>
    <w:rPr>
      <w:kern w:val="2"/>
      <w:sz w:val="44"/>
    </w:rPr>
  </w:style>
  <w:style w:type="paragraph" w:customStyle="1" w:styleId="268">
    <w:name w:val="_Style 1"/>
    <w:basedOn w:val="1"/>
    <w:uiPriority w:val="99"/>
    <w:pPr>
      <w:widowControl/>
      <w:spacing w:after="200" w:line="276" w:lineRule="auto"/>
      <w:ind w:left="720"/>
      <w:contextualSpacing/>
      <w:jc w:val="left"/>
    </w:pPr>
    <w:rPr>
      <w:kern w:val="0"/>
      <w:sz w:val="22"/>
      <w:szCs w:val="22"/>
      <w:lang w:eastAsia="en-US"/>
    </w:rPr>
  </w:style>
  <w:style w:type="character" w:customStyle="1" w:styleId="269">
    <w:name w:val="正文缩进 Char"/>
    <w:link w:val="15"/>
    <w:locked/>
    <w:uiPriority w:val="99"/>
    <w:rPr>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7779</Words>
  <Characters>8137</Characters>
  <Lines>103</Lines>
  <Paragraphs>29</Paragraphs>
  <TotalTime>870</TotalTime>
  <ScaleCrop>false</ScaleCrop>
  <LinksUpToDate>false</LinksUpToDate>
  <CharactersWithSpaces>8311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2021-04-28T03:00:00Z</dcterms:created>
  <dc:creator>微软用户</dc:creator>
  <cp:lastModifiedBy>李玉</cp:lastModifiedBy>
  <cp:lastPrinted>2021-05-24T02:49:00Z</cp:lastPrinted>
  <dcterms:modified xsi:type="dcterms:W3CDTF">2024-11-28T06:17:07Z</dcterms:modified>
  <dc:title>政府采购体育局采购平台</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2F108F044EF94B108B39706B05198EA7_12</vt:lpwstr>
  </property>
</Properties>
</file>