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80" w:line="579" w:lineRule="exact"/>
        <w:jc w:val="left"/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微软雅黑" w:eastAsia="方正黑体_GBK" w:cs="宋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after="180" w:line="579" w:lineRule="exact"/>
        <w:jc w:val="left"/>
        <w:rPr>
          <w:rFonts w:ascii="方正黑体_GBK" w:hAnsi="微软雅黑" w:eastAsia="方正黑体_GBK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80" w:line="579" w:lineRule="exact"/>
        <w:jc w:val="center"/>
        <w:rPr>
          <w:rFonts w:ascii="方正小标宋_GBK" w:hAnsi="微软雅黑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重庆市棋牌运动管理中心2020年考核招聘</w:t>
      </w:r>
    </w:p>
    <w:p>
      <w:pPr>
        <w:widowControl/>
        <w:shd w:val="clear" w:color="auto" w:fill="FFFFFF"/>
        <w:spacing w:after="180" w:line="579" w:lineRule="exact"/>
        <w:jc w:val="center"/>
        <w:rPr>
          <w:rFonts w:ascii="方正小标宋_GBK" w:hAnsi="微软雅黑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工作人员面试成绩公布表</w:t>
      </w:r>
    </w:p>
    <w:p>
      <w:pPr>
        <w:widowControl/>
        <w:shd w:val="clear" w:color="auto" w:fill="FFFFFF"/>
        <w:spacing w:after="180" w:line="579" w:lineRule="exact"/>
        <w:ind w:firstLine="480"/>
        <w:jc w:val="left"/>
        <w:rPr>
          <w:rFonts w:ascii="方正仿宋_GBK" w:hAnsi="微软雅黑" w:eastAsia="方正仿宋_GBK" w:cs="宋体"/>
          <w:color w:val="333333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80" w:line="579" w:lineRule="exact"/>
        <w:ind w:firstLine="480"/>
        <w:jc w:val="left"/>
        <w:rPr>
          <w:rFonts w:ascii="方正仿宋_GBK" w:hAnsi="微软雅黑" w:eastAsia="方正仿宋_GBK" w:cs="宋体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</w:rPr>
        <w:t>根据考核招聘办法规定，组织开展了面试工作，并认真履行监督职责。现将报考重庆市棋牌运动管</w:t>
      </w:r>
      <w:r>
        <w:rPr>
          <w:rFonts w:hint="eastAsia" w:ascii="方正仿宋_GBK" w:hAnsi="微软雅黑" w:eastAsia="方正仿宋_GBK" w:cs="宋体"/>
          <w:kern w:val="0"/>
          <w:sz w:val="32"/>
          <w:szCs w:val="32"/>
        </w:rPr>
        <w:t>理中心2020年考核招聘工作人员面试成绩公布如下：</w:t>
      </w:r>
    </w:p>
    <w:tbl>
      <w:tblPr>
        <w:tblStyle w:val="3"/>
        <w:tblpPr w:leftFromText="180" w:rightFromText="180" w:vertAnchor="text" w:horzAnchor="margin" w:tblpXSpec="center" w:tblpY="188"/>
        <w:tblW w:w="85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6"/>
        <w:gridCol w:w="2286"/>
        <w:gridCol w:w="1417"/>
        <w:gridCol w:w="16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3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招录单位</w:t>
            </w:r>
          </w:p>
        </w:tc>
        <w:tc>
          <w:tcPr>
            <w:tcW w:w="2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招录职位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面试成绩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3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重庆市</w:t>
            </w:r>
            <w:r>
              <w:rPr>
                <w:rFonts w:hint="eastAsia"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棋牌</w:t>
            </w: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运动管理中心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围棋教练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古</w:t>
            </w: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力</w:t>
            </w:r>
          </w:p>
        </w:tc>
        <w:tc>
          <w:tcPr>
            <w:tcW w:w="1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after="180" w:line="579" w:lineRule="exact"/>
              <w:jc w:val="center"/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85</w:t>
            </w:r>
            <w:r>
              <w:rPr>
                <w:rFonts w:ascii="方正仿宋_GBK" w:hAnsi="微软雅黑" w:eastAsia="方正仿宋_GBK" w:cs="宋体"/>
                <w:color w:val="333333"/>
                <w:kern w:val="0"/>
                <w:sz w:val="32"/>
                <w:szCs w:val="32"/>
              </w:rPr>
              <w:t>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2021-02-02T09:47:12Z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