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1"/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ind w:right="641"/>
        <w:rPr>
          <w:rFonts w:ascii="方正小标宋_GBK" w:eastAsia="方正小标宋_GBK"/>
          <w:szCs w:val="21"/>
        </w:rPr>
      </w:pPr>
    </w:p>
    <w:p>
      <w:pPr>
        <w:ind w:right="641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2021年川渝体育旅游精品项目拟命名名单</w:t>
      </w:r>
    </w:p>
    <w:p>
      <w:pPr>
        <w:ind w:right="641"/>
        <w:rPr>
          <w:rFonts w:ascii="方正仿宋_GBK" w:eastAsia="方正仿宋_GBK"/>
          <w:sz w:val="18"/>
          <w:szCs w:val="18"/>
        </w:rPr>
      </w:pPr>
    </w:p>
    <w:p>
      <w:pPr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一、川渝体育旅游综合体拟命名名单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重庆融创文旅城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重庆金佛山风景区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重庆南天湖国际滑雪场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重庆财信龙水湖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重庆际华园</w:t>
      </w:r>
    </w:p>
    <w:p>
      <w:pPr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二、川渝体育旅游精品线路拟命名名单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阿依河自然水域漂流（户外）运动体育旅游精品线路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红池坝国际山地自行车赛道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奉节县翟塘峡栈道-危石鸟道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荣昌万灵古镇体育旅游线路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双桂湖国家湿地公园体育旅游精品线路</w:t>
      </w:r>
    </w:p>
    <w:p>
      <w:pPr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三、川渝体育旅游精品赛事拟命名名单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2020重庆半程马拉松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中国国际山地户外运动公开赛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“踢遍重庆”超级联赛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中国体彩“乌江画廊”杯金刀峡溪降大赛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“巴蜀福地·六养潼南”涪江龙舟赛</w:t>
      </w:r>
    </w:p>
    <w:sectPr>
      <w:pgSz w:w="11906" w:h="16838"/>
      <w:pgMar w:top="1588" w:right="1701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B4"/>
    <w:rsid w:val="00320B4F"/>
    <w:rsid w:val="00397B6A"/>
    <w:rsid w:val="006C25B4"/>
    <w:rsid w:val="00701886"/>
    <w:rsid w:val="58B1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</Words>
  <Characters>636</Characters>
  <Lines>5</Lines>
  <Paragraphs>1</Paragraphs>
  <TotalTime>27</TotalTime>
  <ScaleCrop>false</ScaleCrop>
  <LinksUpToDate>false</LinksUpToDate>
  <CharactersWithSpaces>746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2021-09-23T06:28:00Z</dcterms:created>
  <dc:creator>蒙黎</dc:creator>
  <cp:lastModifiedBy>61891</cp:lastModifiedBy>
  <dcterms:modified xsi:type="dcterms:W3CDTF">2021-09-23T06:58:42Z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36A2A92F73AD4E07AFE03C362A8E461C</vt:lpwstr>
  </property>
</Properties>
</file>