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59C68">
      <w:pPr>
        <w:spacing w:line="640" w:lineRule="exact"/>
        <w:rPr>
          <w:rFonts w:hint="eastAsia" w:ascii="方正黑体_GBK" w:hAnsi="Times New Roman" w:eastAsia="方正黑体_GBK" w:cs="Courier New"/>
          <w:sz w:val="32"/>
          <w:szCs w:val="32"/>
        </w:rPr>
      </w:pPr>
      <w:r>
        <w:rPr>
          <w:rFonts w:hint="eastAsia" w:ascii="方正黑体_GBK" w:hAnsi="Times New Roman" w:eastAsia="方正黑体_GBK" w:cs="Courier New"/>
          <w:sz w:val="32"/>
          <w:szCs w:val="32"/>
        </w:rPr>
        <w:t>附件5</w:t>
      </w:r>
    </w:p>
    <w:p w14:paraId="3E34E747">
      <w:pPr>
        <w:spacing w:line="640" w:lineRule="exact"/>
        <w:rPr>
          <w:rFonts w:hint="eastAsia" w:ascii="方正黑体_GBK" w:hAnsi="Times New Roman" w:eastAsia="方正黑体_GBK" w:cs="Courier New"/>
          <w:sz w:val="32"/>
          <w:szCs w:val="32"/>
        </w:rPr>
      </w:pPr>
      <w:bookmarkStart w:id="0" w:name="_GoBack"/>
      <w:bookmarkEnd w:id="0"/>
    </w:p>
    <w:p w14:paraId="2408E505">
      <w:pPr>
        <w:pStyle w:val="4"/>
        <w:widowControl/>
        <w:shd w:val="clear" w:color="auto" w:fill="FFFFFF"/>
        <w:spacing w:line="640" w:lineRule="exact"/>
        <w:jc w:val="center"/>
        <w:rPr>
          <w:rFonts w:ascii="方正小标宋_GBK" w:hAnsi="仿宋" w:eastAsia="方正小标宋_GBK" w:cs="仿宋"/>
          <w:bCs/>
          <w:color w:val="000000"/>
          <w:kern w:val="0"/>
          <w:sz w:val="44"/>
          <w:szCs w:val="36"/>
          <w:shd w:val="clear" w:color="auto" w:fill="FFFFFF"/>
        </w:rPr>
      </w:pPr>
      <w:r>
        <w:rPr>
          <w:rFonts w:hint="eastAsia" w:ascii="方正小标宋_GBK" w:hAnsi="仿宋" w:eastAsia="方正小标宋_GBK" w:cs="仿宋"/>
          <w:bCs/>
          <w:color w:val="000000"/>
          <w:kern w:val="0"/>
          <w:sz w:val="44"/>
          <w:szCs w:val="36"/>
          <w:shd w:val="clear" w:color="auto" w:fill="FFFFFF"/>
        </w:rPr>
        <w:t>赛风赛纪和反兴奋剂承诺书</w:t>
      </w:r>
    </w:p>
    <w:p w14:paraId="10635A28">
      <w:pPr>
        <w:spacing w:line="640" w:lineRule="exact"/>
        <w:rPr>
          <w:rFonts w:ascii="仿宋" w:hAnsi="仿宋" w:eastAsia="仿宋" w:cs="Times New Roman"/>
          <w:sz w:val="24"/>
        </w:rPr>
      </w:pPr>
    </w:p>
    <w:p w14:paraId="36065D9B">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体育法》国务院《反兴奋剂条例》和国家体育总局《反兴奋剂管理办法》要求，以维护公平竞争的体育道德和国家荣誉为己任，认真履行赛风赛纪和反兴奋剂的责任义务，并对因违反相关规定而造成的一切后果承担责任。在此庄严承诺：</w:t>
      </w:r>
    </w:p>
    <w:p w14:paraId="45BCF2F0">
      <w:pPr>
        <w:adjustRightInd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一、坚守</w:t>
      </w:r>
      <w:r>
        <w:rPr>
          <w:rFonts w:hint="eastAsia" w:ascii="仿宋_GB2312" w:hAnsi="仿宋_GB2312" w:eastAsia="仿宋_GB2312" w:cs="仿宋_GB2312"/>
          <w:bCs/>
          <w:sz w:val="32"/>
          <w:szCs w:val="32"/>
        </w:rPr>
        <w:t>“为国争光、无私奉献、科学求实、遵纪守法、团结协作、顽强拼搏”的中华体育精神。</w:t>
      </w:r>
    </w:p>
    <w:p w14:paraId="455B0AB2">
      <w:pPr>
        <w:adjustRightInd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严格遵守中国篮球协会、重庆市篮球运动协会和重庆市篮球运动管理中心制定的比赛规则和纪律要求，服从裁判，尊重对手，坚决杜绝徇私舞弊、干扰比赛、扰乱赛场秩序、发表不实或不当言论等赛风赛纪违规行为。</w:t>
      </w:r>
    </w:p>
    <w:p w14:paraId="66BA7946">
      <w:pPr>
        <w:adjustRightInd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三、自觉学习赛风赛纪和反兴奋剂有关政策规定，积极参加赛前赛风赛纪好反兴奋剂教育活动。</w:t>
      </w:r>
    </w:p>
    <w:p w14:paraId="6ED5D486">
      <w:pPr>
        <w:adjustRightInd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四、坚决不组织、强迫、欺骗、教唆、引诱运动员使用兴奋剂，不向运动员提供或者变相提供兴奋剂。</w:t>
      </w:r>
    </w:p>
    <w:p w14:paraId="105E9027">
      <w:pPr>
        <w:adjustRightInd w:val="0"/>
        <w:snapToGrid w:val="0"/>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五、自觉抵制辅助人员（教练员、队医等）组织、强迫、欺骗、教唆和引诱使用兴奋剂的行为。</w:t>
      </w:r>
    </w:p>
    <w:p w14:paraId="2326FB3A">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六、严格要求自己，不私自外出就餐，不私自使用任何药品和营养品，避免误服、误用兴奋剂事件的发生。</w:t>
      </w:r>
    </w:p>
    <w:p w14:paraId="1F11290B">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七、按规定接受兴奋剂检查，积极配合兴奋剂检查官的工作。</w:t>
      </w:r>
    </w:p>
    <w:p w14:paraId="06381127">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八、如发生任何赛风赛纪违规、兴奋剂阳性或其他违规行为，将主动配合调查，并根据调查结果和法律法规的有关要求，自愿接受取消比赛成绩、停赛和其他相应的处罚。</w:t>
      </w:r>
    </w:p>
    <w:p w14:paraId="742CF927">
      <w:pPr>
        <w:adjustRightInd w:val="0"/>
        <w:snapToGrid w:val="0"/>
        <w:spacing w:line="64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诚实守信，遵守规则，珍爱健康，远离兴奋剂。 </w:t>
      </w:r>
    </w:p>
    <w:p w14:paraId="2CDAF5B5">
      <w:pPr>
        <w:adjustRightInd w:val="0"/>
        <w:snapToGrid w:val="0"/>
        <w:spacing w:line="640" w:lineRule="exact"/>
        <w:ind w:firstLine="480"/>
        <w:rPr>
          <w:rFonts w:ascii="仿宋_GB2312" w:hAnsi="仿宋_GB2312" w:eastAsia="仿宋_GB2312" w:cs="仿宋_GB2312"/>
          <w:sz w:val="32"/>
          <w:szCs w:val="32"/>
        </w:rPr>
      </w:pPr>
    </w:p>
    <w:p w14:paraId="59B86C64">
      <w:pPr>
        <w:adjustRightInd w:val="0"/>
        <w:snapToGrid w:val="0"/>
        <w:spacing w:line="640" w:lineRule="exact"/>
        <w:ind w:firstLine="480"/>
        <w:rPr>
          <w:rFonts w:ascii="仿宋_GB2312" w:hAnsi="仿宋_GB2312" w:eastAsia="仿宋_GB2312" w:cs="仿宋_GB2312"/>
          <w:sz w:val="32"/>
          <w:szCs w:val="32"/>
        </w:rPr>
      </w:pPr>
    </w:p>
    <w:p w14:paraId="66C1C545">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运动员签字：            教练员签字：                       </w:t>
      </w:r>
    </w:p>
    <w:p w14:paraId="10C004F4">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日期：2025年  月    日  日期：2025年  月    日</w:t>
      </w:r>
    </w:p>
    <w:p w14:paraId="0E6EFCDA">
      <w:pPr>
        <w:adjustRightInd w:val="0"/>
        <w:snapToGrid w:val="0"/>
        <w:spacing w:line="640" w:lineRule="exact"/>
        <w:rPr>
          <w:rFonts w:ascii="仿宋_GB2312" w:hAnsi="仿宋_GB2312" w:eastAsia="仿宋_GB2312" w:cs="仿宋_GB2312"/>
          <w:sz w:val="32"/>
          <w:szCs w:val="32"/>
        </w:rPr>
      </w:pPr>
    </w:p>
    <w:p w14:paraId="5669CED7">
      <w:pPr>
        <w:adjustRightInd w:val="0"/>
        <w:snapToGrid w:val="0"/>
        <w:spacing w:line="6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参赛单位（盖章）：</w:t>
      </w:r>
    </w:p>
    <w:p w14:paraId="26D7996D">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日期：2025年  月    日        </w:t>
      </w:r>
    </w:p>
    <w:p w14:paraId="26BE59DF">
      <w:pPr>
        <w:rPr>
          <w:rFonts w:ascii="仿宋_GB2312" w:hAnsi="仿宋_GB2312" w:eastAsia="仿宋_GB2312" w:cs="仿宋_GB2312"/>
          <w:sz w:val="32"/>
          <w:szCs w:val="32"/>
        </w:rPr>
      </w:pPr>
    </w:p>
    <w:p w14:paraId="52A64A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E6C3D"/>
    <w:rsid w:val="280E6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2025-02-10T08:35:00Z</dcterms:created>
  <dc:creator>素质教育漏网之鱼</dc:creator>
  <cp:lastModifiedBy>素质教育漏网之鱼</cp:lastModifiedBy>
  <dcterms:modified xsi:type="dcterms:W3CDTF">2025-02-10T08:35:53Z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53EF094690CD443DA159439184EF946D_11</vt:lpwstr>
  </property>
  <property fmtid="{D5CDD505-2E9C-101B-9397-08002B2CF9AE}" pid="4" name="KSOTemplateDocerSaveRecord">
    <vt:lpwstr>eyJoZGlkIjoiOWQ2MzMxZjg5YzFhOTc3NGM2MDM0ODlkOWU0ZmZhYzMiLCJ1c2VySWQiOiI0MDYxMzk3NjkifQ==</vt:lpwstr>
  </property>
</Properties>
</file>